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607C" w14:textId="77777777" w:rsidR="00580240" w:rsidRPr="00DF0792" w:rsidRDefault="00E73B2D" w:rsidP="00580240">
      <w:pPr>
        <w:jc w:val="center"/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 xml:space="preserve">PSY209: </w:t>
      </w:r>
      <w:r w:rsidR="00580240" w:rsidRPr="00DF0792">
        <w:rPr>
          <w:b/>
          <w:bCs/>
          <w:color w:val="0070C0"/>
          <w:sz w:val="28"/>
          <w:szCs w:val="26"/>
        </w:rPr>
        <w:t>Brain and Behavior</w:t>
      </w:r>
    </w:p>
    <w:p w14:paraId="4E3D3BDB" w14:textId="77777777" w:rsidR="00580240" w:rsidRDefault="00580240" w:rsidP="00580240">
      <w:pPr>
        <w:jc w:val="center"/>
      </w:pPr>
      <w:r>
        <w:t>Section 730 – Online Course</w:t>
      </w:r>
    </w:p>
    <w:p w14:paraId="1E2E0CFD" w14:textId="17F1BF70" w:rsidR="00580240" w:rsidRDefault="00580240" w:rsidP="00E73B2D">
      <w:pPr>
        <w:jc w:val="center"/>
      </w:pPr>
      <w:r>
        <w:t>Summer 202</w:t>
      </w:r>
      <w:r w:rsidR="00416D40">
        <w:t>2</w:t>
      </w:r>
      <w:r w:rsidR="00E73B2D">
        <w:t xml:space="preserve">: </w:t>
      </w:r>
      <w:r>
        <w:t>May 1</w:t>
      </w:r>
      <w:r w:rsidR="00416D40">
        <w:t>6</w:t>
      </w:r>
      <w:r>
        <w:t xml:space="preserve"> – Ju</w:t>
      </w:r>
      <w:r w:rsidR="00416D40">
        <w:t>ne 30</w:t>
      </w:r>
    </w:p>
    <w:p w14:paraId="67B503E0" w14:textId="77777777" w:rsidR="00E73B2D" w:rsidRDefault="00E73B2D" w:rsidP="00E73B2D">
      <w:pPr>
        <w:jc w:val="center"/>
      </w:pPr>
      <w:r>
        <w:t>Location: Desire2Learn (D2L)</w:t>
      </w:r>
    </w:p>
    <w:p w14:paraId="26628A88" w14:textId="77777777" w:rsidR="00580240" w:rsidRDefault="00580240" w:rsidP="00580240">
      <w:pPr>
        <w:jc w:val="center"/>
      </w:pPr>
      <w:r>
        <w:t>Instructor: Prachi Solanki</w:t>
      </w:r>
    </w:p>
    <w:p w14:paraId="2D695B4C" w14:textId="77777777" w:rsidR="00580240" w:rsidRDefault="0080692F" w:rsidP="00580240">
      <w:pPr>
        <w:jc w:val="center"/>
      </w:pPr>
      <w:r>
        <w:t>Instructor’s e</w:t>
      </w:r>
      <w:r w:rsidR="00580240">
        <w:t xml:space="preserve">mail: </w:t>
      </w:r>
      <w:hyperlink r:id="rId5" w:history="1">
        <w:r w:rsidR="00580240" w:rsidRPr="00CA4520">
          <w:rPr>
            <w:rStyle w:val="Hyperlink"/>
          </w:rPr>
          <w:t>solanki7@msu.edu</w:t>
        </w:r>
      </w:hyperlink>
    </w:p>
    <w:p w14:paraId="3DE04EEC" w14:textId="77777777" w:rsidR="00580240" w:rsidRDefault="00580240" w:rsidP="00580240"/>
    <w:p w14:paraId="6140852E" w14:textId="77777777" w:rsidR="00580240" w:rsidRDefault="00580240" w:rsidP="00580240"/>
    <w:p w14:paraId="03422090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Course Description</w:t>
      </w:r>
    </w:p>
    <w:p w14:paraId="1AE7E88A" w14:textId="77777777" w:rsidR="00580240" w:rsidRDefault="00580240" w:rsidP="00580240">
      <w:r>
        <w:t>This is an introductory course covering the biological basis of behavior. We will examine</w:t>
      </w:r>
      <w:r w:rsidR="00C64382">
        <w:t xml:space="preserve"> </w:t>
      </w:r>
      <w:r>
        <w:t>the physiological, developmental</w:t>
      </w:r>
      <w:r w:rsidR="0080692F">
        <w:t>,</w:t>
      </w:r>
      <w:r>
        <w:t xml:space="preserve"> and evolutionary mechanisms of behavior. The basic</w:t>
      </w:r>
      <w:r w:rsidR="00C64382">
        <w:t xml:space="preserve"> </w:t>
      </w:r>
      <w:r>
        <w:t>structure of</w:t>
      </w:r>
      <w:r w:rsidR="00C64382">
        <w:t xml:space="preserve"> </w:t>
      </w:r>
      <w:r>
        <w:t>the nervous system, its components, circuitry and organization will also be</w:t>
      </w:r>
      <w:r w:rsidR="00C64382">
        <w:t xml:space="preserve"> </w:t>
      </w:r>
      <w:r>
        <w:t>discussed. In</w:t>
      </w:r>
      <w:r w:rsidR="00C64382">
        <w:t xml:space="preserve"> </w:t>
      </w:r>
      <w:r>
        <w:t>addition, the course will cover major behavioral deficits that result from</w:t>
      </w:r>
      <w:r w:rsidR="00C64382">
        <w:t xml:space="preserve"> </w:t>
      </w:r>
      <w:r>
        <w:t xml:space="preserve">brain damage </w:t>
      </w:r>
      <w:r w:rsidR="0080692F">
        <w:t>and/</w:t>
      </w:r>
      <w:r>
        <w:t>or</w:t>
      </w:r>
      <w:r w:rsidR="00C64382">
        <w:t xml:space="preserve"> </w:t>
      </w:r>
      <w:r>
        <w:t>neurochemical imbalance.</w:t>
      </w:r>
    </w:p>
    <w:p w14:paraId="4DD0C0C3" w14:textId="77777777" w:rsidR="00E73B2D" w:rsidRDefault="00E73B2D" w:rsidP="00580240"/>
    <w:p w14:paraId="5C7FE662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Required Textbook</w:t>
      </w:r>
    </w:p>
    <w:p w14:paraId="31B62CDF" w14:textId="13AF0CE7" w:rsidR="00580240" w:rsidRDefault="00580240" w:rsidP="00580240">
      <w:r>
        <w:t>Behavioral Neuroscience, Breedlove, Watson. Sinauer Publishers, 8</w:t>
      </w:r>
      <w:r w:rsidR="0080692F" w:rsidRPr="0080692F">
        <w:rPr>
          <w:vertAlign w:val="superscript"/>
        </w:rPr>
        <w:t>th</w:t>
      </w:r>
      <w:r w:rsidR="0080692F">
        <w:t xml:space="preserve"> </w:t>
      </w:r>
      <w:r>
        <w:t>edition, 2018</w:t>
      </w:r>
      <w:r w:rsidR="00C64382">
        <w:t xml:space="preserve">. </w:t>
      </w:r>
      <w:r>
        <w:t xml:space="preserve">The companion website to this textbook is located </w:t>
      </w:r>
      <w:hyperlink r:id="rId6" w:anchor="tag_chapter-01" w:history="1">
        <w:r w:rsidR="00951106" w:rsidRPr="00951106">
          <w:rPr>
            <w:rStyle w:val="Hyperlink"/>
          </w:rPr>
          <w:t>h</w:t>
        </w:r>
        <w:r w:rsidR="00951106" w:rsidRPr="00951106">
          <w:rPr>
            <w:rStyle w:val="Hyperlink"/>
          </w:rPr>
          <w:t>e</w:t>
        </w:r>
        <w:r w:rsidR="00951106" w:rsidRPr="00951106">
          <w:rPr>
            <w:rStyle w:val="Hyperlink"/>
          </w:rPr>
          <w:t>re</w:t>
        </w:r>
      </w:hyperlink>
      <w:r w:rsidR="00951106">
        <w:t xml:space="preserve">. </w:t>
      </w:r>
      <w:r>
        <w:t>This website</w:t>
      </w:r>
      <w:r w:rsidR="00C64382">
        <w:t xml:space="preserve"> </w:t>
      </w:r>
      <w:r>
        <w:t>features chapter summaries, tutorials, flash cards and other study aids as</w:t>
      </w:r>
      <w:r w:rsidR="00C64382">
        <w:t xml:space="preserve"> </w:t>
      </w:r>
      <w:r>
        <w:t>well as links to recently</w:t>
      </w:r>
      <w:r w:rsidR="00C64382">
        <w:t xml:space="preserve"> </w:t>
      </w:r>
      <w:r>
        <w:t>published news articles on topics relevant to each of the</w:t>
      </w:r>
      <w:r w:rsidR="00C64382">
        <w:t xml:space="preserve"> </w:t>
      </w:r>
      <w:r>
        <w:t>chapters in the text.</w:t>
      </w:r>
    </w:p>
    <w:p w14:paraId="34E436BD" w14:textId="77777777" w:rsidR="00C030A2" w:rsidRDefault="00C030A2" w:rsidP="00580240">
      <w:pPr>
        <w:rPr>
          <w:b/>
          <w:bCs/>
        </w:rPr>
      </w:pPr>
    </w:p>
    <w:p w14:paraId="3214AE54" w14:textId="77777777" w:rsidR="00580240" w:rsidRPr="00C030A2" w:rsidRDefault="00580240" w:rsidP="00580240">
      <w:r w:rsidRPr="00C030A2">
        <w:rPr>
          <w:b/>
          <w:bCs/>
        </w:rPr>
        <w:t>Note:</w:t>
      </w:r>
      <w:r w:rsidRPr="00C030A2">
        <w:t xml:space="preserve"> You may use the 7</w:t>
      </w:r>
      <w:r w:rsidR="0080692F" w:rsidRPr="00C030A2">
        <w:rPr>
          <w:vertAlign w:val="superscript"/>
        </w:rPr>
        <w:t>th</w:t>
      </w:r>
      <w:r w:rsidRPr="00C030A2">
        <w:t xml:space="preserve"> edition of the textbook if you have it (Biological Psychology,</w:t>
      </w:r>
      <w:r w:rsidR="00C64382">
        <w:t xml:space="preserve"> </w:t>
      </w:r>
      <w:r w:rsidRPr="00C030A2">
        <w:t>Breedlove &amp; Watson 2013)</w:t>
      </w:r>
      <w:r w:rsidR="0080692F" w:rsidRPr="00C030A2">
        <w:t>.</w:t>
      </w:r>
      <w:r w:rsidRPr="00C030A2">
        <w:t xml:space="preserve"> </w:t>
      </w:r>
      <w:r w:rsidR="0080692F" w:rsidRPr="00C030A2">
        <w:t>H</w:t>
      </w:r>
      <w:r w:rsidRPr="00C030A2">
        <w:t>owever, the companion website for this textbook edition is</w:t>
      </w:r>
      <w:r w:rsidR="00C030A2" w:rsidRPr="00C030A2">
        <w:t xml:space="preserve"> </w:t>
      </w:r>
      <w:r w:rsidRPr="00C030A2">
        <w:t>no</w:t>
      </w:r>
      <w:r w:rsidR="00C64382">
        <w:t xml:space="preserve"> </w:t>
      </w:r>
      <w:r w:rsidRPr="00C030A2">
        <w:t>longer available. You are</w:t>
      </w:r>
      <w:r w:rsidR="00C030A2" w:rsidRPr="00C030A2">
        <w:t xml:space="preserve"> </w:t>
      </w:r>
      <w:r w:rsidRPr="00C030A2">
        <w:t>also responsible for knowing any information that may be</w:t>
      </w:r>
      <w:r w:rsidR="00C030A2" w:rsidRPr="00C030A2">
        <w:t xml:space="preserve"> i</w:t>
      </w:r>
      <w:r w:rsidRPr="00C030A2">
        <w:t>n the lecture</w:t>
      </w:r>
      <w:r w:rsidR="00C64382">
        <w:t xml:space="preserve"> </w:t>
      </w:r>
      <w:r w:rsidRPr="00C030A2">
        <w:t>videos from the 8</w:t>
      </w:r>
      <w:r w:rsidR="0080692F" w:rsidRPr="00C030A2">
        <w:rPr>
          <w:vertAlign w:val="superscript"/>
        </w:rPr>
        <w:t>th</w:t>
      </w:r>
      <w:r w:rsidRPr="00C030A2">
        <w:t xml:space="preserve"> edition but</w:t>
      </w:r>
      <w:r w:rsidR="00C030A2" w:rsidRPr="00C030A2">
        <w:t xml:space="preserve"> </w:t>
      </w:r>
      <w:r w:rsidRPr="00C030A2">
        <w:t>might not be in the 7</w:t>
      </w:r>
      <w:r w:rsidR="0080692F" w:rsidRPr="00C030A2">
        <w:rPr>
          <w:vertAlign w:val="superscript"/>
        </w:rPr>
        <w:t>th</w:t>
      </w:r>
      <w:r w:rsidRPr="00C030A2">
        <w:t xml:space="preserve"> edition.</w:t>
      </w:r>
    </w:p>
    <w:p w14:paraId="5E7092CC" w14:textId="77777777" w:rsidR="00E73B2D" w:rsidRPr="00C030A2" w:rsidRDefault="00E73B2D" w:rsidP="00580240">
      <w:pPr>
        <w:rPr>
          <w:sz w:val="22"/>
          <w:szCs w:val="22"/>
        </w:rPr>
      </w:pPr>
    </w:p>
    <w:p w14:paraId="1FBC847D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Online Course Requirements</w:t>
      </w:r>
    </w:p>
    <w:p w14:paraId="1E3363DD" w14:textId="77777777" w:rsidR="00580240" w:rsidRDefault="00580240" w:rsidP="00580240">
      <w:r>
        <w:t>This course is entirely online available through</w:t>
      </w:r>
      <w:r w:rsidR="0080692F">
        <w:t xml:space="preserve"> the</w:t>
      </w:r>
      <w:r>
        <w:t xml:space="preserve"> D2L system at Michigan State University.</w:t>
      </w:r>
      <w:r w:rsidR="00C64382">
        <w:t xml:space="preserve"> </w:t>
      </w:r>
      <w:r>
        <w:t>Each lecture and accompanying material as well as tests are available online. You will</w:t>
      </w:r>
      <w:r w:rsidR="00C64382">
        <w:t xml:space="preserve"> </w:t>
      </w:r>
      <w:r>
        <w:t>need</w:t>
      </w:r>
      <w:r w:rsidR="00C64382">
        <w:t xml:space="preserve"> </w:t>
      </w:r>
      <w:r>
        <w:t xml:space="preserve">access to </w:t>
      </w:r>
      <w:r w:rsidR="0080692F">
        <w:t>the</w:t>
      </w:r>
      <w:r>
        <w:t xml:space="preserve"> internet throughout the course. Be sure that your internet access is</w:t>
      </w:r>
      <w:r w:rsidR="00C64382">
        <w:t xml:space="preserve"> </w:t>
      </w:r>
      <w:r>
        <w:t>high speed and</w:t>
      </w:r>
      <w:r w:rsidR="00C64382">
        <w:t xml:space="preserve"> </w:t>
      </w:r>
      <w:r>
        <w:t>that you can download the necessary plugs-ins to access videos and</w:t>
      </w:r>
      <w:r w:rsidR="00C64382">
        <w:t xml:space="preserve"> </w:t>
      </w:r>
      <w:r>
        <w:t>audio files.</w:t>
      </w:r>
    </w:p>
    <w:p w14:paraId="348ACE75" w14:textId="77777777" w:rsidR="00E73B2D" w:rsidRDefault="00E73B2D" w:rsidP="00580240"/>
    <w:p w14:paraId="4C1F28AF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Technical Problems</w:t>
      </w:r>
    </w:p>
    <w:p w14:paraId="4FDA8C9C" w14:textId="020F16FD" w:rsidR="005777F9" w:rsidRPr="005C5D4D" w:rsidRDefault="005777F9" w:rsidP="005777F9">
      <w:pPr>
        <w:rPr>
          <w:bCs/>
          <w:color w:val="000000"/>
        </w:rPr>
      </w:pPr>
      <w:r w:rsidRPr="005C5D4D">
        <w:rPr>
          <w:bCs/>
        </w:rPr>
        <w:t xml:space="preserve">Problems with D2L? Call the </w:t>
      </w:r>
      <w:r w:rsidRPr="00710469">
        <w:rPr>
          <w:bCs/>
        </w:rPr>
        <w:t>MSU HELP LINE: 1-800-500-1554 or (517) 355-2345. Help is available</w:t>
      </w:r>
      <w:r w:rsidRPr="005C5D4D">
        <w:rPr>
          <w:bCs/>
        </w:rPr>
        <w:t xml:space="preserve"> 24 hours</w:t>
      </w:r>
      <w:r>
        <w:rPr>
          <w:bCs/>
        </w:rPr>
        <w:t xml:space="preserve"> </w:t>
      </w:r>
      <w:r w:rsidRPr="005C5D4D">
        <w:rPr>
          <w:bCs/>
        </w:rPr>
        <w:t>/</w:t>
      </w:r>
      <w:r>
        <w:rPr>
          <w:bCs/>
        </w:rPr>
        <w:t xml:space="preserve"> </w:t>
      </w:r>
      <w:r w:rsidRPr="005C5D4D">
        <w:rPr>
          <w:bCs/>
        </w:rPr>
        <w:t>7 days a week</w:t>
      </w:r>
      <w:r w:rsidRPr="00710469">
        <w:rPr>
          <w:bCs/>
        </w:rPr>
        <w:t>!</w:t>
      </w:r>
      <w:r w:rsidRPr="00710469">
        <w:rPr>
          <w:b/>
          <w:bCs/>
        </w:rPr>
        <w:t xml:space="preserve"> </w:t>
      </w:r>
      <w:r w:rsidRPr="00710469">
        <w:rPr>
          <w:iCs/>
          <w:u w:val="single"/>
        </w:rPr>
        <w:t>Write down these phone numbers now.</w:t>
      </w:r>
      <w:r w:rsidRPr="00710469">
        <w:rPr>
          <w:iCs/>
        </w:rPr>
        <w:t xml:space="preserve"> The MSU Help Line will log your problem, and in turn, report the details to us. If it is just a problem with your computer, the help line can help troubleshoot that issue, too. You should also email me to let me know about any unresolved issues. However, I am not available around the clock so please make sure that you report problems to the help line immediately and try to get them resolved ASAP. I cannot do much for you if you wait 1-2 days after the issue to contact the Help Line or contact us.</w:t>
      </w:r>
      <w:r>
        <w:rPr>
          <w:iCs/>
        </w:rPr>
        <w:t xml:space="preserve"> </w:t>
      </w:r>
      <w:r w:rsidRPr="00710469">
        <w:rPr>
          <w:b/>
          <w:bCs/>
          <w:u w:val="single"/>
        </w:rPr>
        <w:t>Time differences are not an acceptable excuse</w:t>
      </w:r>
      <w:r w:rsidRPr="00A732D9">
        <w:rPr>
          <w:b/>
          <w:bCs/>
          <w:u w:val="single"/>
        </w:rPr>
        <w:t xml:space="preserve"> for not reporting problems to the help line; they are available 24/7 throughout the course.</w:t>
      </w:r>
    </w:p>
    <w:p w14:paraId="611C4ED1" w14:textId="0E51232D" w:rsidR="00580240" w:rsidRDefault="00580240" w:rsidP="00580240">
      <w:pPr>
        <w:rPr>
          <w:b/>
          <w:bCs/>
        </w:rPr>
      </w:pPr>
    </w:p>
    <w:p w14:paraId="4BF71F07" w14:textId="14ECC66D" w:rsidR="002B6CC9" w:rsidRPr="001B49B6" w:rsidRDefault="002B6CC9" w:rsidP="00580240">
      <w:pPr>
        <w:rPr>
          <w:b/>
          <w:bCs/>
        </w:rPr>
      </w:pPr>
    </w:p>
    <w:p w14:paraId="715DFC67" w14:textId="77777777" w:rsidR="001B49B6" w:rsidRDefault="001B49B6" w:rsidP="002B6CC9">
      <w:pPr>
        <w:rPr>
          <w:b/>
          <w:bCs/>
          <w:color w:val="0070C0"/>
          <w:sz w:val="28"/>
          <w:szCs w:val="26"/>
        </w:rPr>
      </w:pPr>
    </w:p>
    <w:p w14:paraId="626E288E" w14:textId="03E13294" w:rsidR="002B6CC9" w:rsidRPr="00DF0792" w:rsidRDefault="002B6CC9" w:rsidP="002B6CC9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lastRenderedPageBreak/>
        <w:t>D2L Support Browsers</w:t>
      </w:r>
    </w:p>
    <w:p w14:paraId="3716C7B2" w14:textId="77777777" w:rsidR="002B6CC9" w:rsidRDefault="002B6CC9" w:rsidP="002B6CC9">
      <w:r w:rsidRPr="00E73B2D">
        <w:rPr>
          <w:b/>
          <w:bCs/>
          <w:i/>
          <w:iCs/>
        </w:rPr>
        <w:t>This is especially important at exam times!</w:t>
      </w:r>
      <w:r>
        <w:t xml:space="preserve"> D2L supports Internet Explorer, Firefox,</w:t>
      </w:r>
      <w:r w:rsidR="00C64382">
        <w:t xml:space="preserve"> </w:t>
      </w:r>
      <w:r>
        <w:t>Chrome,</w:t>
      </w:r>
      <w:r w:rsidR="00C64382">
        <w:t xml:space="preserve"> </w:t>
      </w:r>
      <w:r>
        <w:t>and Safari. The newest Firefox browser is the recommended browser for PCs</w:t>
      </w:r>
      <w:r w:rsidR="00C64382">
        <w:t xml:space="preserve"> </w:t>
      </w:r>
      <w:r>
        <w:t>and MACs. For</w:t>
      </w:r>
      <w:r w:rsidR="00C64382">
        <w:t xml:space="preserve"> </w:t>
      </w:r>
      <w:r>
        <w:t xml:space="preserve">details and to see tablet support and mobile web support visit the </w:t>
      </w:r>
      <w:hyperlink r:id="rId7" w:history="1">
        <w:r w:rsidRPr="00E87907">
          <w:rPr>
            <w:rStyle w:val="Hyperlink"/>
          </w:rPr>
          <w:t>D2L</w:t>
        </w:r>
        <w:r w:rsidR="00C64382">
          <w:rPr>
            <w:rStyle w:val="Hyperlink"/>
            <w:color w:val="auto"/>
            <w:u w:val="none"/>
          </w:rPr>
          <w:t xml:space="preserve"> </w:t>
        </w:r>
        <w:r w:rsidRPr="00E87907">
          <w:rPr>
            <w:rStyle w:val="Hyperlink"/>
          </w:rPr>
          <w:t>Technical Requirements website</w:t>
        </w:r>
      </w:hyperlink>
      <w:r>
        <w:t>. Also, you need to make sure that cookies are enabled.</w:t>
      </w:r>
    </w:p>
    <w:p w14:paraId="62272848" w14:textId="77777777" w:rsidR="00E73B2D" w:rsidRDefault="00E73B2D" w:rsidP="00580240"/>
    <w:p w14:paraId="134144BA" w14:textId="77777777" w:rsidR="00580240" w:rsidRPr="00DF0792" w:rsidRDefault="00383C46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Online C</w:t>
      </w:r>
      <w:r w:rsidR="00580240" w:rsidRPr="00DF0792">
        <w:rPr>
          <w:b/>
          <w:bCs/>
          <w:color w:val="0070C0"/>
          <w:sz w:val="28"/>
          <w:szCs w:val="26"/>
        </w:rPr>
        <w:t>lass Participation</w:t>
      </w:r>
    </w:p>
    <w:p w14:paraId="49F63CA1" w14:textId="77777777" w:rsidR="00E87907" w:rsidRDefault="00E87907" w:rsidP="00580240">
      <w:pPr>
        <w:rPr>
          <w:color w:val="000000" w:themeColor="text1"/>
        </w:rPr>
      </w:pPr>
      <w:r w:rsidRPr="00E87907">
        <w:rPr>
          <w:color w:val="000000" w:themeColor="text1"/>
        </w:rPr>
        <w:t>There are two forms of class participation that you will be graded on:</w:t>
      </w:r>
    </w:p>
    <w:p w14:paraId="0680DB03" w14:textId="77777777" w:rsidR="00E87907" w:rsidRDefault="00E87907" w:rsidP="00580240">
      <w:pPr>
        <w:rPr>
          <w:color w:val="000000" w:themeColor="text1"/>
        </w:rPr>
      </w:pPr>
    </w:p>
    <w:p w14:paraId="185EB27F" w14:textId="77777777" w:rsidR="00E87907" w:rsidRPr="00DF0792" w:rsidRDefault="00E87907" w:rsidP="00FB544B">
      <w:pPr>
        <w:pStyle w:val="ListParagraph"/>
        <w:numPr>
          <w:ilvl w:val="0"/>
          <w:numId w:val="1"/>
        </w:numPr>
        <w:ind w:left="284" w:hanging="284"/>
        <w:rPr>
          <w:b/>
          <w:bCs/>
          <w:color w:val="0070C0"/>
        </w:rPr>
      </w:pPr>
      <w:r w:rsidRPr="00DF0792">
        <w:rPr>
          <w:b/>
          <w:bCs/>
          <w:color w:val="0070C0"/>
        </w:rPr>
        <w:t>Class activity Worksheets</w:t>
      </w:r>
    </w:p>
    <w:p w14:paraId="03F272A7" w14:textId="77777777" w:rsidR="00383C46" w:rsidRDefault="00580240" w:rsidP="00580240">
      <w:r w:rsidRPr="00E87907">
        <w:rPr>
          <w:color w:val="000000" w:themeColor="text1"/>
        </w:rPr>
        <w:t xml:space="preserve">There will be weekly class activity worksheets for students to fill out. These </w:t>
      </w:r>
      <w:r>
        <w:t>worksheets</w:t>
      </w:r>
      <w:r w:rsidR="00C64382">
        <w:t xml:space="preserve"> </w:t>
      </w:r>
      <w:r>
        <w:t>are</w:t>
      </w:r>
      <w:r w:rsidR="00C64382">
        <w:t xml:space="preserve"> </w:t>
      </w:r>
      <w:r>
        <w:t>worth 10 points each and should be completed on D2L. The worksheet</w:t>
      </w:r>
      <w:r w:rsidR="00383C46">
        <w:t xml:space="preserve"> question</w:t>
      </w:r>
      <w:r>
        <w:t>s are fill</w:t>
      </w:r>
      <w:r w:rsidR="00383C46">
        <w:t>-</w:t>
      </w:r>
      <w:r>
        <w:t>in</w:t>
      </w:r>
      <w:r w:rsidR="00383C46">
        <w:t>-</w:t>
      </w:r>
      <w:r>
        <w:t>the</w:t>
      </w:r>
      <w:r w:rsidR="00C64382">
        <w:t>-</w:t>
      </w:r>
      <w:r>
        <w:t>blank and matching</w:t>
      </w:r>
      <w:r w:rsidR="00383C46">
        <w:t xml:space="preserve"> format</w:t>
      </w:r>
      <w:r>
        <w:t xml:space="preserve"> and there are word banks provided. </w:t>
      </w:r>
    </w:p>
    <w:p w14:paraId="07253335" w14:textId="77777777" w:rsidR="00383C46" w:rsidRDefault="00383C46" w:rsidP="00580240">
      <w:pPr>
        <w:rPr>
          <w:b/>
          <w:bCs/>
        </w:rPr>
      </w:pPr>
    </w:p>
    <w:p w14:paraId="392A371F" w14:textId="77777777" w:rsidR="00383C46" w:rsidRDefault="00580240" w:rsidP="00580240">
      <w:r w:rsidRPr="00E73B2D">
        <w:rPr>
          <w:b/>
          <w:bCs/>
        </w:rPr>
        <w:t>Please be careful about</w:t>
      </w:r>
      <w:r w:rsidR="00383C46">
        <w:t xml:space="preserve"> </w:t>
      </w:r>
      <w:r w:rsidRPr="00E73B2D">
        <w:rPr>
          <w:b/>
          <w:bCs/>
        </w:rPr>
        <w:t>spelling!</w:t>
      </w:r>
      <w:r>
        <w:t xml:space="preserve"> D2L will count your answer wrong if it is spelled incorrectly</w:t>
      </w:r>
      <w:r w:rsidR="00383C46">
        <w:t>. T</w:t>
      </w:r>
      <w:r>
        <w:t>he correct</w:t>
      </w:r>
      <w:r w:rsidR="00383C46">
        <w:t xml:space="preserve"> </w:t>
      </w:r>
      <w:r>
        <w:t xml:space="preserve">spelling </w:t>
      </w:r>
      <w:r w:rsidR="00383C46">
        <w:t>will be</w:t>
      </w:r>
      <w:r>
        <w:t xml:space="preserve"> provided to you in the </w:t>
      </w:r>
      <w:proofErr w:type="spellStart"/>
      <w:r>
        <w:t>word</w:t>
      </w:r>
      <w:proofErr w:type="spellEnd"/>
      <w:r>
        <w:t xml:space="preserve"> bank. </w:t>
      </w:r>
    </w:p>
    <w:p w14:paraId="239162F3" w14:textId="77777777" w:rsidR="00383C46" w:rsidRDefault="00383C46" w:rsidP="00580240"/>
    <w:p w14:paraId="1B8DD115" w14:textId="5B94B5D7" w:rsidR="00580240" w:rsidRPr="00C12C07" w:rsidRDefault="00580240" w:rsidP="00580240">
      <w:r>
        <w:t>Worksheets for each module will be</w:t>
      </w:r>
      <w:r w:rsidR="00383C46">
        <w:t xml:space="preserve"> </w:t>
      </w:r>
      <w:r>
        <w:t>available when that module opens and must be submitted on</w:t>
      </w:r>
      <w:r w:rsidR="00C64382">
        <w:t xml:space="preserve"> </w:t>
      </w:r>
      <w:r>
        <w:t xml:space="preserve">D2L by </w:t>
      </w:r>
      <w:r w:rsidR="00C12C07">
        <w:t>the due date each week</w:t>
      </w:r>
      <w:r>
        <w:t>. You must score a 75% or higher on each quiz to receive full</w:t>
      </w:r>
      <w:r w:rsidR="00C64382">
        <w:t xml:space="preserve"> </w:t>
      </w:r>
      <w:r>
        <w:t>credit (10</w:t>
      </w:r>
      <w:r w:rsidR="00C12C07">
        <w:t xml:space="preserve"> </w:t>
      </w:r>
      <w:r>
        <w:t>points/activity). If you score lower than a 75% on any of the quizzes, you will not</w:t>
      </w:r>
      <w:r w:rsidR="00C64382">
        <w:t xml:space="preserve"> </w:t>
      </w:r>
      <w:r>
        <w:t>receive</w:t>
      </w:r>
      <w:r w:rsidR="00C12C07">
        <w:t xml:space="preserve"> </w:t>
      </w:r>
      <w:r>
        <w:t xml:space="preserve">credit for that week’s quiz. You will only have </w:t>
      </w:r>
      <w:r w:rsidRPr="00C12C07">
        <w:rPr>
          <w:u w:val="single"/>
        </w:rPr>
        <w:t>one attempt</w:t>
      </w:r>
      <w:r>
        <w:t xml:space="preserve"> to take each quiz</w:t>
      </w:r>
      <w:r w:rsidR="00155242">
        <w:t xml:space="preserve"> </w:t>
      </w:r>
      <w:r>
        <w:t>but will be</w:t>
      </w:r>
      <w:r w:rsidR="00C64382">
        <w:t xml:space="preserve"> </w:t>
      </w:r>
      <w:r>
        <w:t>given an unlimited amount of time to take the quiz. There are a total of 7 class activity</w:t>
      </w:r>
      <w:r w:rsidR="00C64382">
        <w:t xml:space="preserve"> </w:t>
      </w:r>
      <w:r>
        <w:t xml:space="preserve">worksheets and only the highest 6 scores will count (lowest score will be dropped). </w:t>
      </w:r>
      <w:r w:rsidRPr="00E73B2D">
        <w:rPr>
          <w:b/>
          <w:bCs/>
        </w:rPr>
        <w:t>The</w:t>
      </w:r>
      <w:r w:rsidR="00C12C07">
        <w:t xml:space="preserve"> </w:t>
      </w:r>
      <w:r w:rsidRPr="00E73B2D">
        <w:rPr>
          <w:b/>
          <w:bCs/>
        </w:rPr>
        <w:t xml:space="preserve">quizzes are open-note and open-book, but </w:t>
      </w:r>
      <w:r w:rsidRPr="00C12C07">
        <w:rPr>
          <w:b/>
          <w:bCs/>
          <w:u w:val="single"/>
        </w:rPr>
        <w:t>you must work on these assignments</w:t>
      </w:r>
      <w:r w:rsidR="00C12C07" w:rsidRPr="00C12C07">
        <w:rPr>
          <w:u w:val="single"/>
        </w:rPr>
        <w:t xml:space="preserve"> </w:t>
      </w:r>
      <w:r w:rsidRPr="00C12C07">
        <w:rPr>
          <w:b/>
          <w:bCs/>
          <w:u w:val="single"/>
        </w:rPr>
        <w:t>on your own</w:t>
      </w:r>
      <w:r w:rsidRPr="00E73B2D">
        <w:rPr>
          <w:b/>
          <w:bCs/>
        </w:rPr>
        <w:t>.</w:t>
      </w:r>
    </w:p>
    <w:p w14:paraId="2A9ACD13" w14:textId="77777777" w:rsidR="00E73B2D" w:rsidRPr="00E73B2D" w:rsidRDefault="00E73B2D" w:rsidP="00580240">
      <w:pPr>
        <w:rPr>
          <w:b/>
          <w:bCs/>
        </w:rPr>
      </w:pPr>
    </w:p>
    <w:p w14:paraId="0FBA1F75" w14:textId="77777777" w:rsidR="00E87907" w:rsidRPr="00DF0792" w:rsidRDefault="00E87907" w:rsidP="00FB544B">
      <w:pPr>
        <w:pStyle w:val="ListParagraph"/>
        <w:numPr>
          <w:ilvl w:val="0"/>
          <w:numId w:val="1"/>
        </w:numPr>
        <w:ind w:left="284" w:hanging="284"/>
        <w:rPr>
          <w:b/>
          <w:bCs/>
          <w:color w:val="0070C0"/>
        </w:rPr>
      </w:pPr>
      <w:r w:rsidRPr="00DF0792">
        <w:rPr>
          <w:b/>
          <w:bCs/>
          <w:color w:val="0070C0"/>
        </w:rPr>
        <w:t>Class Discussions</w:t>
      </w:r>
    </w:p>
    <w:p w14:paraId="72557EE7" w14:textId="77777777" w:rsidR="00580240" w:rsidRDefault="00580240" w:rsidP="00580240">
      <w:r>
        <w:t>There will be one discussion topic each week discussing a neuro</w:t>
      </w:r>
      <w:r w:rsidR="00E87907">
        <w:t>-</w:t>
      </w:r>
      <w:r>
        <w:t>ethics issue in</w:t>
      </w:r>
      <w:r w:rsidR="00E87907">
        <w:t xml:space="preserve"> </w:t>
      </w:r>
      <w:r>
        <w:t>biological</w:t>
      </w:r>
      <w:r w:rsidR="00C64382">
        <w:t xml:space="preserve"> </w:t>
      </w:r>
      <w:r>
        <w:t>psychology. A new topic will be assigned each week, with the exception of</w:t>
      </w:r>
      <w:r w:rsidR="00E87907">
        <w:t xml:space="preserve"> </w:t>
      </w:r>
      <w:r>
        <w:t>week 7, for a total of 6 discussion topics. Students are encouraged to participate in all of</w:t>
      </w:r>
      <w:r w:rsidR="00E87907">
        <w:t xml:space="preserve"> </w:t>
      </w:r>
      <w:r>
        <w:t>the discussions but can</w:t>
      </w:r>
      <w:r w:rsidR="00C64382">
        <w:t xml:space="preserve"> </w:t>
      </w:r>
      <w:r>
        <w:t>receive credit for participating in a maximum of 5 discussions.</w:t>
      </w:r>
      <w:r w:rsidR="00E87907">
        <w:t xml:space="preserve"> </w:t>
      </w:r>
      <w:r>
        <w:t>Since the lowest grade can be</w:t>
      </w:r>
      <w:r w:rsidR="00C64382">
        <w:t xml:space="preserve"> </w:t>
      </w:r>
      <w:r>
        <w:t>dropped from these neuro</w:t>
      </w:r>
      <w:r w:rsidR="00E87907">
        <w:t>-</w:t>
      </w:r>
      <w:r>
        <w:t>ethics discussions, there will</w:t>
      </w:r>
      <w:r w:rsidR="00E87907">
        <w:t xml:space="preserve"> </w:t>
      </w:r>
      <w:r>
        <w:t>be no other opportunity for make-up</w:t>
      </w:r>
      <w:r w:rsidR="00E87907">
        <w:t xml:space="preserve"> </w:t>
      </w:r>
      <w:r>
        <w:t>discussion points.</w:t>
      </w:r>
    </w:p>
    <w:p w14:paraId="54F254FC" w14:textId="77777777" w:rsidR="00E87907" w:rsidRDefault="00E87907" w:rsidP="00580240"/>
    <w:p w14:paraId="6FB32521" w14:textId="30A0DB46" w:rsidR="00E87907" w:rsidRDefault="00580240" w:rsidP="00580240">
      <w:r>
        <w:t>For the discussion topics, the instructor will divide the class into groups of 7 or 8</w:t>
      </w:r>
      <w:r w:rsidR="00E87907">
        <w:t xml:space="preserve"> </w:t>
      </w:r>
      <w:r>
        <w:t>students. Each</w:t>
      </w:r>
      <w:r w:rsidR="00C64382">
        <w:t xml:space="preserve"> </w:t>
      </w:r>
      <w:r>
        <w:t>week, videos will be posted examining a controversial social issue</w:t>
      </w:r>
      <w:r w:rsidR="00E87907">
        <w:t xml:space="preserve"> </w:t>
      </w:r>
      <w:r>
        <w:t>related to biological</w:t>
      </w:r>
      <w:r w:rsidR="00C64382">
        <w:t xml:space="preserve"> </w:t>
      </w:r>
      <w:r>
        <w:t>psychology. The students will then be prompted to answer a few</w:t>
      </w:r>
      <w:r w:rsidR="00E87907">
        <w:t xml:space="preserve"> </w:t>
      </w:r>
      <w:r>
        <w:t>questions and post their</w:t>
      </w:r>
      <w:r w:rsidR="00C64382">
        <w:t xml:space="preserve"> </w:t>
      </w:r>
      <w:r>
        <w:t>opinions on the discussion forum in D2L. Students are</w:t>
      </w:r>
      <w:r w:rsidR="00E87907">
        <w:t xml:space="preserve"> </w:t>
      </w:r>
      <w:r>
        <w:t xml:space="preserve">expected to post their initial response by </w:t>
      </w:r>
      <w:r w:rsidRPr="00DA5C48">
        <w:rPr>
          <w:b/>
          <w:bCs/>
        </w:rPr>
        <w:t>Wednesday</w:t>
      </w:r>
      <w:r w:rsidR="006B62BB" w:rsidRPr="00DA5C48">
        <w:rPr>
          <w:b/>
          <w:bCs/>
        </w:rPr>
        <w:t>s</w:t>
      </w:r>
      <w:r w:rsidRPr="00DA5C48">
        <w:rPr>
          <w:b/>
          <w:bCs/>
        </w:rPr>
        <w:t xml:space="preserve"> at 11:59 p.m</w:t>
      </w:r>
      <w:r w:rsidRPr="00DA5C48">
        <w:t>. Eastern Standard</w:t>
      </w:r>
      <w:r w:rsidR="00E87907" w:rsidRPr="00DA5C48">
        <w:t xml:space="preserve"> </w:t>
      </w:r>
      <w:r w:rsidRPr="00DA5C48">
        <w:t>Time. Then, within their groups, students must post a thoughtful response to another</w:t>
      </w:r>
      <w:r w:rsidR="00E87907" w:rsidRPr="00DA5C48">
        <w:t xml:space="preserve"> </w:t>
      </w:r>
      <w:r w:rsidRPr="00DA5C48">
        <w:t xml:space="preserve">student’s initial post by </w:t>
      </w:r>
      <w:r w:rsidR="00E87907" w:rsidRPr="00DA5C48">
        <w:rPr>
          <w:b/>
          <w:bCs/>
        </w:rPr>
        <w:t>Frid</w:t>
      </w:r>
      <w:r w:rsidRPr="00DA5C48">
        <w:rPr>
          <w:b/>
          <w:bCs/>
        </w:rPr>
        <w:t>ay</w:t>
      </w:r>
      <w:r w:rsidR="006B62BB" w:rsidRPr="00DA5C48">
        <w:rPr>
          <w:b/>
          <w:bCs/>
        </w:rPr>
        <w:t>s</w:t>
      </w:r>
      <w:r w:rsidRPr="00DA5C48">
        <w:rPr>
          <w:b/>
          <w:bCs/>
        </w:rPr>
        <w:t xml:space="preserve"> at 11:59 </w:t>
      </w:r>
      <w:r w:rsidRPr="00416D40">
        <w:rPr>
          <w:b/>
          <w:bCs/>
        </w:rPr>
        <w:t>p.m</w:t>
      </w:r>
      <w:r w:rsidRPr="00DA5C48">
        <w:t>.</w:t>
      </w:r>
      <w:r>
        <w:t xml:space="preserve"> Eastern Standard Time. In order to gain</w:t>
      </w:r>
      <w:r w:rsidR="00E87907">
        <w:t xml:space="preserve"> </w:t>
      </w:r>
      <w:r>
        <w:t>all discussion points for that week, students must post their own response to the</w:t>
      </w:r>
      <w:r w:rsidR="00E87907">
        <w:t xml:space="preserve"> </w:t>
      </w:r>
      <w:r>
        <w:t xml:space="preserve">controversial issue </w:t>
      </w:r>
      <w:r w:rsidRPr="00E73B2D">
        <w:rPr>
          <w:b/>
          <w:bCs/>
        </w:rPr>
        <w:t>and</w:t>
      </w:r>
      <w:r>
        <w:t xml:space="preserve"> respond to another student’s post. </w:t>
      </w:r>
      <w:r w:rsidRPr="00E87907">
        <w:rPr>
          <w:u w:val="single"/>
        </w:rPr>
        <w:t>No partial credit will</w:t>
      </w:r>
      <w:r w:rsidR="00E87907" w:rsidRPr="00E87907">
        <w:rPr>
          <w:u w:val="single"/>
        </w:rPr>
        <w:t xml:space="preserve"> </w:t>
      </w:r>
      <w:r w:rsidRPr="00E87907">
        <w:rPr>
          <w:u w:val="single"/>
        </w:rPr>
        <w:t>be</w:t>
      </w:r>
      <w:r w:rsidR="00E87907" w:rsidRPr="00E87907">
        <w:rPr>
          <w:u w:val="single"/>
        </w:rPr>
        <w:t xml:space="preserve"> </w:t>
      </w:r>
      <w:r w:rsidRPr="00E87907">
        <w:rPr>
          <w:u w:val="single"/>
        </w:rPr>
        <w:t>offered.</w:t>
      </w:r>
      <w:r w:rsidR="00E87907">
        <w:t xml:space="preserve"> </w:t>
      </w:r>
    </w:p>
    <w:p w14:paraId="46A45E2C" w14:textId="77777777" w:rsidR="00E87907" w:rsidRDefault="00E87907" w:rsidP="00580240"/>
    <w:p w14:paraId="2ABD8924" w14:textId="520DDA6C" w:rsidR="00580240" w:rsidRDefault="001C09C2" w:rsidP="00580240">
      <w:r>
        <w:t>S</w:t>
      </w:r>
      <w:r w:rsidR="00580240">
        <w:t>tudents should be aware that disruptive</w:t>
      </w:r>
      <w:r w:rsidR="00E87907">
        <w:t xml:space="preserve"> </w:t>
      </w:r>
      <w:r w:rsidR="00580240">
        <w:t>behavior that</w:t>
      </w:r>
      <w:r w:rsidR="00C64382">
        <w:t xml:space="preserve"> </w:t>
      </w:r>
      <w:r w:rsidR="00580240">
        <w:t>impedes the learning/discussion process in the discussion forums will not</w:t>
      </w:r>
      <w:r w:rsidR="00E87907">
        <w:t xml:space="preserve"> </w:t>
      </w:r>
      <w:r w:rsidR="00580240">
        <w:t>be tolerated. Students are expected to be respectful of other’s opinions and avoid</w:t>
      </w:r>
      <w:r w:rsidR="00E87907">
        <w:t xml:space="preserve"> </w:t>
      </w:r>
      <w:r w:rsidR="00580240">
        <w:t>offending classmates. The instructor</w:t>
      </w:r>
      <w:r w:rsidR="00E87907">
        <w:t xml:space="preserve"> </w:t>
      </w:r>
      <w:r w:rsidR="00580240">
        <w:t xml:space="preserve">may withdraw a student from the </w:t>
      </w:r>
      <w:r w:rsidR="00580240">
        <w:lastRenderedPageBreak/>
        <w:t>discussion forum</w:t>
      </w:r>
      <w:r w:rsidR="00E87907">
        <w:t xml:space="preserve"> </w:t>
      </w:r>
      <w:r w:rsidR="00580240">
        <w:t>if they are interfering with the instructional</w:t>
      </w:r>
      <w:r w:rsidR="00E87907">
        <w:t xml:space="preserve"> </w:t>
      </w:r>
      <w:r w:rsidR="00580240">
        <w:t>process and will be assigned an alternative</w:t>
      </w:r>
      <w:r w:rsidR="00E87907">
        <w:t xml:space="preserve"> </w:t>
      </w:r>
      <w:r w:rsidR="00580240">
        <w:t>assignment consisting of a 20-page review paper on a</w:t>
      </w:r>
      <w:r w:rsidR="00E87907">
        <w:t xml:space="preserve"> </w:t>
      </w:r>
      <w:r w:rsidR="00580240">
        <w:t>neuro</w:t>
      </w:r>
      <w:r w:rsidR="00E87907">
        <w:t>-</w:t>
      </w:r>
      <w:r w:rsidR="00580240">
        <w:t>ethics issue of the</w:t>
      </w:r>
      <w:r w:rsidR="00E87907">
        <w:t xml:space="preserve"> </w:t>
      </w:r>
      <w:r w:rsidR="00580240">
        <w:t>instructor’s choosing.</w:t>
      </w:r>
    </w:p>
    <w:p w14:paraId="4442E4AC" w14:textId="77777777" w:rsidR="00E73B2D" w:rsidRDefault="00E73B2D" w:rsidP="00580240"/>
    <w:p w14:paraId="554B75F9" w14:textId="77777777" w:rsidR="002B6CC9" w:rsidRPr="00DF0792" w:rsidRDefault="002B6CC9" w:rsidP="002B6CC9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Online Exams</w:t>
      </w:r>
    </w:p>
    <w:p w14:paraId="7B98EDE1" w14:textId="75585E79" w:rsidR="001B49B6" w:rsidRDefault="002B6CC9" w:rsidP="002B6CC9">
      <w:r>
        <w:t>There will be one exam at the end of each of the seven weeks of the course.</w:t>
      </w:r>
    </w:p>
    <w:p w14:paraId="65EE42A2" w14:textId="34CC206B" w:rsidR="002B6CC9" w:rsidRPr="00BB355D" w:rsidRDefault="002B6CC9" w:rsidP="002B6CC9">
      <w:r w:rsidRPr="00BB355D">
        <w:t xml:space="preserve">Exams </w:t>
      </w:r>
      <w:r w:rsidR="00567BD2" w:rsidRPr="00BB355D">
        <w:t>1</w:t>
      </w:r>
      <w:r w:rsidRPr="00BB355D">
        <w:t>-6</w:t>
      </w:r>
      <w:r w:rsidR="001B49B6" w:rsidRPr="00BB355D">
        <w:t xml:space="preserve"> </w:t>
      </w:r>
      <w:r w:rsidRPr="00BB355D">
        <w:t>will be available at 12pm on Saturday and last until 5:00 pm on Sunday.</w:t>
      </w:r>
    </w:p>
    <w:p w14:paraId="2C6E2D94" w14:textId="46A9D781" w:rsidR="002B6CC9" w:rsidRDefault="002B6CC9" w:rsidP="002B6CC9">
      <w:r w:rsidRPr="00BB355D">
        <w:t xml:space="preserve">Exam 7 will be available Wednesday, June </w:t>
      </w:r>
      <w:r w:rsidR="00416D40">
        <w:t>29</w:t>
      </w:r>
      <w:r w:rsidRPr="00BB355D">
        <w:t xml:space="preserve"> and last until 5pm on Thursday, Ju</w:t>
      </w:r>
      <w:r w:rsidR="00567BD2" w:rsidRPr="00BB355D">
        <w:t>ly</w:t>
      </w:r>
      <w:r w:rsidRPr="00BB355D">
        <w:t xml:space="preserve"> </w:t>
      </w:r>
      <w:r w:rsidR="00416D40">
        <w:t>30</w:t>
      </w:r>
      <w:r w:rsidRPr="00BB355D">
        <w:t>.</w:t>
      </w:r>
    </w:p>
    <w:p w14:paraId="19D759CA" w14:textId="77777777" w:rsidR="002B6CC9" w:rsidRDefault="002B6CC9" w:rsidP="002B6CC9">
      <w:pPr>
        <w:rPr>
          <w:b/>
          <w:bCs/>
        </w:rPr>
      </w:pPr>
      <w:r w:rsidRPr="00E73B2D">
        <w:rPr>
          <w:b/>
          <w:bCs/>
        </w:rPr>
        <w:t>EXAM TIMES ARE EASTERN DAYLIGHT SAVINGS</w:t>
      </w:r>
      <w:r>
        <w:rPr>
          <w:b/>
          <w:bCs/>
        </w:rPr>
        <w:t xml:space="preserve"> </w:t>
      </w:r>
      <w:r w:rsidRPr="00E73B2D">
        <w:rPr>
          <w:b/>
          <w:bCs/>
        </w:rPr>
        <w:t>TIME</w:t>
      </w:r>
      <w:r>
        <w:rPr>
          <w:b/>
          <w:bCs/>
        </w:rPr>
        <w:t xml:space="preserve"> SO </w:t>
      </w:r>
      <w:r w:rsidRPr="00E73B2D">
        <w:rPr>
          <w:b/>
          <w:bCs/>
        </w:rPr>
        <w:t>BE SURE TO CONVERT TO YOUR TIME ZONE!</w:t>
      </w:r>
    </w:p>
    <w:p w14:paraId="759C633F" w14:textId="77777777" w:rsidR="002B6CC9" w:rsidRPr="00E73B2D" w:rsidRDefault="002B6CC9" w:rsidP="002B6CC9">
      <w:pPr>
        <w:rPr>
          <w:b/>
          <w:bCs/>
        </w:rPr>
      </w:pPr>
    </w:p>
    <w:p w14:paraId="0B986DAD" w14:textId="77777777" w:rsidR="002B6CC9" w:rsidRDefault="002B6CC9" w:rsidP="002B6CC9">
      <w:r>
        <w:t>Each exam covers the preceding week’s material. Each exam will be open book and</w:t>
      </w:r>
    </w:p>
    <w:p w14:paraId="71B4326D" w14:textId="77777777" w:rsidR="002B6CC9" w:rsidRDefault="002B6CC9" w:rsidP="002B6CC9">
      <w:r>
        <w:t xml:space="preserve">consist of 30 questions. These questions will be multiple choice or </w:t>
      </w:r>
      <w:proofErr w:type="gramStart"/>
      <w:r>
        <w:t>other</w:t>
      </w:r>
      <w:proofErr w:type="gramEnd"/>
      <w:r>
        <w:t xml:space="preserve"> objective</w:t>
      </w:r>
    </w:p>
    <w:p w14:paraId="28FF82B9" w14:textId="77777777" w:rsidR="002B6CC9" w:rsidRDefault="002B6CC9" w:rsidP="002B6CC9">
      <w:r>
        <w:t>questions. These exams include all information covered in that part of the course:</w:t>
      </w:r>
    </w:p>
    <w:p w14:paraId="6D46C840" w14:textId="77777777" w:rsidR="002B6CC9" w:rsidRDefault="002B6CC9" w:rsidP="002B6CC9">
      <w:r>
        <w:t>reading assignments from the textbook, lectures, reading assignments posted on D2L,</w:t>
      </w:r>
    </w:p>
    <w:p w14:paraId="4F7D1F4F" w14:textId="2AF33AD8" w:rsidR="002B6CC9" w:rsidRDefault="002B6CC9" w:rsidP="002B6CC9">
      <w:r>
        <w:t xml:space="preserve">videos, tutorial activities and so on. You will </w:t>
      </w:r>
      <w:r w:rsidRPr="002F6A61">
        <w:t xml:space="preserve">have </w:t>
      </w:r>
      <w:r w:rsidR="006B62BB" w:rsidRPr="002F6A61">
        <w:t>5</w:t>
      </w:r>
      <w:r w:rsidR="00BB355D" w:rsidRPr="002F6A61">
        <w:t>0</w:t>
      </w:r>
      <w:r w:rsidRPr="002F6A61">
        <w:t xml:space="preserve"> minutes</w:t>
      </w:r>
      <w:r>
        <w:t xml:space="preserve"> to answer the 30</w:t>
      </w:r>
    </w:p>
    <w:p w14:paraId="0E26EE72" w14:textId="77777777" w:rsidR="002B6CC9" w:rsidRPr="00E73B2D" w:rsidRDefault="002B6CC9" w:rsidP="002B6CC9">
      <w:pPr>
        <w:rPr>
          <w:b/>
          <w:bCs/>
        </w:rPr>
      </w:pPr>
      <w:r>
        <w:t xml:space="preserve">questions, so you must know the material very well even though it is open book. </w:t>
      </w:r>
      <w:r w:rsidRPr="00E73B2D">
        <w:rPr>
          <w:b/>
          <w:bCs/>
        </w:rPr>
        <w:t>You</w:t>
      </w:r>
    </w:p>
    <w:p w14:paraId="06964F9A" w14:textId="77777777" w:rsidR="002B6CC9" w:rsidRPr="00E73B2D" w:rsidRDefault="002B6CC9" w:rsidP="002B6CC9">
      <w:pPr>
        <w:rPr>
          <w:b/>
          <w:bCs/>
        </w:rPr>
      </w:pPr>
      <w:r w:rsidRPr="00E73B2D">
        <w:rPr>
          <w:b/>
          <w:bCs/>
        </w:rPr>
        <w:t xml:space="preserve">may use your book but all work </w:t>
      </w:r>
      <w:r w:rsidRPr="00C12C07">
        <w:rPr>
          <w:b/>
          <w:bCs/>
          <w:u w:val="single"/>
        </w:rPr>
        <w:t>must be completed on your own</w:t>
      </w:r>
      <w:r w:rsidRPr="00E73B2D">
        <w:rPr>
          <w:b/>
          <w:bCs/>
        </w:rPr>
        <w:t>.</w:t>
      </w:r>
    </w:p>
    <w:p w14:paraId="4F7885A9" w14:textId="77777777" w:rsidR="002B6CC9" w:rsidRDefault="002B6CC9" w:rsidP="002B6CC9"/>
    <w:p w14:paraId="5DAC7F81" w14:textId="77777777" w:rsidR="002B6CC9" w:rsidRDefault="002B6CC9" w:rsidP="002B6CC9">
      <w:r>
        <w:t xml:space="preserve">Also, you must stay in the exam and not exit it at all. </w:t>
      </w:r>
      <w:r w:rsidRPr="00383C46">
        <w:rPr>
          <w:u w:val="single"/>
        </w:rPr>
        <w:t>Do not</w:t>
      </w:r>
      <w:r>
        <w:t xml:space="preserve"> go to folders in the course</w:t>
      </w:r>
    </w:p>
    <w:p w14:paraId="3DA47345" w14:textId="3D003FA7" w:rsidR="002B6CC9" w:rsidRDefault="002B6CC9" w:rsidP="002B6CC9">
      <w:r>
        <w:t>or different folders in D2L because that can cause technical problems. You can have</w:t>
      </w:r>
      <w:r w:rsidR="00C64382">
        <w:t xml:space="preserve"> </w:t>
      </w:r>
      <w:r>
        <w:t>notes from these other sites. During a test NEVER have D2L open in another browser –</w:t>
      </w:r>
      <w:r w:rsidR="00C64382">
        <w:t xml:space="preserve"> </w:t>
      </w:r>
      <w:r>
        <w:t>D2L may register you as “YOU” in one browser and as a “GUEST” in the other. This can</w:t>
      </w:r>
      <w:r w:rsidR="00C64382">
        <w:t xml:space="preserve"> </w:t>
      </w:r>
      <w:r>
        <w:t>cause significant</w:t>
      </w:r>
      <w:r w:rsidR="00C64382">
        <w:t xml:space="preserve"> </w:t>
      </w:r>
      <w:r>
        <w:t xml:space="preserve">problems for you. </w:t>
      </w:r>
      <w:r w:rsidRPr="00BB355D">
        <w:rPr>
          <w:b/>
          <w:bCs/>
        </w:rPr>
        <w:t>You must start your exam before 5:00pm on the scheduled due date.</w:t>
      </w:r>
      <w:r w:rsidRPr="00BB355D">
        <w:t xml:space="preserve"> </w:t>
      </w:r>
      <w:r w:rsidRPr="002F6A61">
        <w:t xml:space="preserve">D2L will automatically time the exams and will close you out of the exam after </w:t>
      </w:r>
      <w:r w:rsidR="006B62BB" w:rsidRPr="002F6A61">
        <w:t>5</w:t>
      </w:r>
      <w:r w:rsidR="00BB355D" w:rsidRPr="002F6A61">
        <w:t>0</w:t>
      </w:r>
      <w:r w:rsidRPr="002F6A61">
        <w:t xml:space="preserve"> minutes.</w:t>
      </w:r>
    </w:p>
    <w:p w14:paraId="68E6FE1F" w14:textId="77777777" w:rsidR="002B6CC9" w:rsidRDefault="002B6CC9" w:rsidP="00580240"/>
    <w:p w14:paraId="00AFE639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Exam Assessment Method</w:t>
      </w:r>
    </w:p>
    <w:p w14:paraId="771FCEF4" w14:textId="77777777" w:rsidR="00580240" w:rsidRDefault="00580240" w:rsidP="00580240">
      <w:r>
        <w:t>The “single-question, no backtrack” method is used in PSY 209</w:t>
      </w:r>
      <w:r w:rsidR="002B6CC9">
        <w:t xml:space="preserve"> exams</w:t>
      </w:r>
      <w:r>
        <w:t>. This means only one</w:t>
      </w:r>
    </w:p>
    <w:p w14:paraId="1A5353F7" w14:textId="77777777" w:rsidR="00580240" w:rsidRDefault="00580240" w:rsidP="00580240">
      <w:r>
        <w:t>question is delivered at a time. Once you answer the question and submit your answer,</w:t>
      </w:r>
      <w:r w:rsidR="00C64382">
        <w:t xml:space="preserve"> </w:t>
      </w:r>
      <w:r>
        <w:t xml:space="preserve">then the next question will be presented. </w:t>
      </w:r>
      <w:r w:rsidRPr="00E73B2D">
        <w:rPr>
          <w:b/>
          <w:bCs/>
        </w:rPr>
        <w:t xml:space="preserve">You </w:t>
      </w:r>
      <w:r w:rsidR="00E73B2D">
        <w:rPr>
          <w:b/>
          <w:bCs/>
        </w:rPr>
        <w:t>can</w:t>
      </w:r>
      <w:r w:rsidRPr="00E73B2D">
        <w:rPr>
          <w:b/>
          <w:bCs/>
        </w:rPr>
        <w:t>not go back to previous questions.</w:t>
      </w:r>
      <w:r w:rsidR="00C64382">
        <w:t xml:space="preserve"> </w:t>
      </w:r>
      <w:r>
        <w:t>This is the no backtrack method. This method requires a different strategy for test taking.</w:t>
      </w:r>
      <w:r w:rsidR="00C64382">
        <w:t xml:space="preserve"> </w:t>
      </w:r>
      <w:r>
        <w:t>Since this course uses</w:t>
      </w:r>
      <w:r w:rsidR="00C64382">
        <w:t xml:space="preserve"> </w:t>
      </w:r>
      <w:r>
        <w:t>open-book testing many students find that those questions about</w:t>
      </w:r>
      <w:r w:rsidR="00C64382">
        <w:t xml:space="preserve"> </w:t>
      </w:r>
      <w:r>
        <w:t>which they had doubts are the ones that they want to look up in the book. A quick look</w:t>
      </w:r>
      <w:r w:rsidR="00C64382">
        <w:t xml:space="preserve"> </w:t>
      </w:r>
      <w:r>
        <w:t>to refresh their memories and they can proceed with confidence.</w:t>
      </w:r>
    </w:p>
    <w:p w14:paraId="09C8EA59" w14:textId="77777777" w:rsidR="00E73B2D" w:rsidRDefault="00E73B2D" w:rsidP="00580240"/>
    <w:p w14:paraId="7BD313F9" w14:textId="77777777" w:rsidR="00580240" w:rsidRDefault="00580240" w:rsidP="00580240">
      <w:r>
        <w:t>If the single-question, no backtrack, open book tests sound like a method with which</w:t>
      </w:r>
    </w:p>
    <w:p w14:paraId="6BB227C6" w14:textId="77777777" w:rsidR="00580240" w:rsidRDefault="00580240" w:rsidP="00580240">
      <w:r>
        <w:t>you will not be comfortable, then this online PSY 209 class is probably not a good fit for</w:t>
      </w:r>
    </w:p>
    <w:p w14:paraId="2CACBB8F" w14:textId="77777777" w:rsidR="00580240" w:rsidRDefault="00580240" w:rsidP="00580240">
      <w:r>
        <w:t>your assessment style.</w:t>
      </w:r>
    </w:p>
    <w:p w14:paraId="79A434B0" w14:textId="77777777" w:rsidR="00E73B2D" w:rsidRDefault="00E73B2D" w:rsidP="00580240"/>
    <w:p w14:paraId="2B8638AD" w14:textId="77777777" w:rsidR="00580240" w:rsidRDefault="00580240" w:rsidP="00580240">
      <w:r>
        <w:t>The lowest grade of the seven exams will be dropped. This policy gives you one</w:t>
      </w:r>
      <w:r w:rsidR="00C64382">
        <w:t xml:space="preserve"> </w:t>
      </w:r>
      <w:r>
        <w:t>grace period of poor performance or unexcused absence from an exam. However, you</w:t>
      </w:r>
      <w:r w:rsidR="00C64382">
        <w:t xml:space="preserve"> </w:t>
      </w:r>
      <w:r>
        <w:t>are STRONGLY</w:t>
      </w:r>
      <w:r w:rsidR="00C64382">
        <w:t xml:space="preserve"> </w:t>
      </w:r>
      <w:r>
        <w:t>encouraged to take all of the exams, even if you don’t feel as prepared</w:t>
      </w:r>
      <w:r w:rsidR="00C64382">
        <w:t xml:space="preserve"> </w:t>
      </w:r>
      <w:r>
        <w:t>as you</w:t>
      </w:r>
      <w:r w:rsidR="00BB3E84">
        <w:t xml:space="preserve"> woul</w:t>
      </w:r>
      <w:r>
        <w:t>d like to be.</w:t>
      </w:r>
    </w:p>
    <w:p w14:paraId="4EED7241" w14:textId="77777777" w:rsidR="00FB544B" w:rsidRDefault="00FB544B" w:rsidP="00580240">
      <w:pPr>
        <w:rPr>
          <w:b/>
          <w:bCs/>
          <w:color w:val="0070C0"/>
          <w:sz w:val="28"/>
          <w:szCs w:val="26"/>
        </w:rPr>
      </w:pPr>
    </w:p>
    <w:p w14:paraId="455B179C" w14:textId="59B34F13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Makeup Exam Policy</w:t>
      </w:r>
    </w:p>
    <w:p w14:paraId="52A5950F" w14:textId="70335AA4" w:rsidR="00580240" w:rsidRDefault="00580240" w:rsidP="00580240">
      <w:r>
        <w:t>Because students are able to take exams at any time during the exam period, and</w:t>
      </w:r>
      <w:r w:rsidR="00C64382">
        <w:t xml:space="preserve"> </w:t>
      </w:r>
      <w:r>
        <w:t>because the</w:t>
      </w:r>
      <w:r w:rsidR="00C64382">
        <w:t xml:space="preserve"> </w:t>
      </w:r>
      <w:r>
        <w:t xml:space="preserve">lowest grade will be dropped, </w:t>
      </w:r>
      <w:r w:rsidRPr="00E73B2D">
        <w:rPr>
          <w:b/>
          <w:bCs/>
        </w:rPr>
        <w:t>make-up exams will not be given except</w:t>
      </w:r>
      <w:r w:rsidR="00C64382">
        <w:t xml:space="preserve"> </w:t>
      </w:r>
      <w:r w:rsidRPr="00E73B2D">
        <w:rPr>
          <w:b/>
          <w:bCs/>
        </w:rPr>
        <w:t xml:space="preserve">under extreme </w:t>
      </w:r>
      <w:r w:rsidRPr="00E73B2D">
        <w:rPr>
          <w:b/>
          <w:bCs/>
        </w:rPr>
        <w:lastRenderedPageBreak/>
        <w:t xml:space="preserve">circumstances. </w:t>
      </w:r>
      <w:r w:rsidRPr="002F6A61">
        <w:t xml:space="preserve">Make-up exams will be </w:t>
      </w:r>
      <w:r w:rsidR="006B62BB" w:rsidRPr="002F6A61">
        <w:t>45</w:t>
      </w:r>
      <w:r w:rsidR="00BB3E84" w:rsidRPr="002F6A61">
        <w:t>-</w:t>
      </w:r>
      <w:r w:rsidRPr="002F6A61">
        <w:t>min</w:t>
      </w:r>
      <w:r w:rsidR="00BB3E84" w:rsidRPr="002F6A61">
        <w:t>ute</w:t>
      </w:r>
      <w:r>
        <w:t xml:space="preserve"> in length and entirely</w:t>
      </w:r>
      <w:r w:rsidR="00C64382">
        <w:t xml:space="preserve"> </w:t>
      </w:r>
      <w:r>
        <w:t xml:space="preserve">short answer essay </w:t>
      </w:r>
      <w:proofErr w:type="gramStart"/>
      <w:r>
        <w:t>format, and</w:t>
      </w:r>
      <w:proofErr w:type="gramEnd"/>
      <w:r>
        <w:t xml:space="preserve"> will be offered only to those who have a significant</w:t>
      </w:r>
      <w:r w:rsidR="00C64382">
        <w:t xml:space="preserve"> </w:t>
      </w:r>
      <w:r>
        <w:t>illness documented by a letter from a physician or those who have an extremely serious</w:t>
      </w:r>
      <w:r w:rsidR="00C64382">
        <w:t xml:space="preserve"> </w:t>
      </w:r>
      <w:r>
        <w:t>family problem (e.g., death of an immediate family member) that precludes them from</w:t>
      </w:r>
      <w:r w:rsidR="00C64382">
        <w:t xml:space="preserve"> </w:t>
      </w:r>
      <w:r>
        <w:t>taking the exam on the scheduled days. This must be documented by sending an e-mail</w:t>
      </w:r>
      <w:r w:rsidR="00C64382">
        <w:t xml:space="preserve"> </w:t>
      </w:r>
      <w:r>
        <w:t xml:space="preserve">to </w:t>
      </w:r>
      <w:r w:rsidR="00BB3E84">
        <w:t>Prachi Solanki</w:t>
      </w:r>
      <w:r>
        <w:t xml:space="preserve"> (</w:t>
      </w:r>
      <w:hyperlink r:id="rId8" w:history="1">
        <w:r w:rsidR="00BB3E84" w:rsidRPr="00CA4520">
          <w:rPr>
            <w:rStyle w:val="Hyperlink"/>
          </w:rPr>
          <w:t>solanki7</w:t>
        </w:r>
        <w:r w:rsidRPr="00CA4520">
          <w:rPr>
            <w:rStyle w:val="Hyperlink"/>
          </w:rPr>
          <w:t>@msu.edu</w:t>
        </w:r>
      </w:hyperlink>
      <w:r>
        <w:t>) with the subject line “PSY 209 Missed Exam</w:t>
      </w:r>
      <w:r w:rsidR="00C64382">
        <w:t xml:space="preserve"> </w:t>
      </w:r>
      <w:r>
        <w:t>Documentation.” Following review of the documentation, you will be informed if a</w:t>
      </w:r>
      <w:r w:rsidR="00C64382">
        <w:t xml:space="preserve"> </w:t>
      </w:r>
      <w:r>
        <w:t>makeup exam is permitted. Students who miss an exam without satisfying these</w:t>
      </w:r>
      <w:r w:rsidR="00C64382">
        <w:t xml:space="preserve"> </w:t>
      </w:r>
      <w:r>
        <w:t>conditions will receive a grade of zero for that exam.</w:t>
      </w:r>
    </w:p>
    <w:p w14:paraId="3554550A" w14:textId="77777777" w:rsidR="00E73B2D" w:rsidRDefault="00E73B2D" w:rsidP="00580240"/>
    <w:p w14:paraId="7F4F2C62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Grade Breakdown</w:t>
      </w:r>
    </w:p>
    <w:p w14:paraId="1B669DF2" w14:textId="77777777" w:rsidR="00580240" w:rsidRDefault="00580240" w:rsidP="00580240">
      <w:r w:rsidRPr="00E73B2D">
        <w:rPr>
          <w:b/>
          <w:bCs/>
        </w:rPr>
        <w:t>Total Class Activity Points:</w:t>
      </w:r>
      <w:r>
        <w:t xml:space="preserve"> 60 points (10 points/week)</w:t>
      </w:r>
    </w:p>
    <w:p w14:paraId="4AC60795" w14:textId="77777777" w:rsidR="00580240" w:rsidRDefault="00580240" w:rsidP="00580240">
      <w:r w:rsidRPr="00E73B2D">
        <w:rPr>
          <w:b/>
          <w:bCs/>
        </w:rPr>
        <w:t>Total Discussion Points:</w:t>
      </w:r>
      <w:r>
        <w:t xml:space="preserve"> 80 points (16 points/week)</w:t>
      </w:r>
    </w:p>
    <w:p w14:paraId="2A1DC196" w14:textId="77777777" w:rsidR="00580240" w:rsidRDefault="00580240" w:rsidP="00580240">
      <w:r w:rsidRPr="00E73B2D">
        <w:rPr>
          <w:b/>
          <w:bCs/>
        </w:rPr>
        <w:t>Total Exam Points:</w:t>
      </w:r>
      <w:r>
        <w:t xml:space="preserve"> 360 points (60 points/exam)</w:t>
      </w:r>
    </w:p>
    <w:p w14:paraId="529864E4" w14:textId="77777777" w:rsidR="00E73B2D" w:rsidRDefault="00E73B2D" w:rsidP="00580240">
      <w:pPr>
        <w:rPr>
          <w:b/>
          <w:bCs/>
        </w:rPr>
      </w:pPr>
    </w:p>
    <w:p w14:paraId="3B637105" w14:textId="77777777" w:rsidR="00580240" w:rsidRDefault="00580240" w:rsidP="00580240">
      <w:r w:rsidRPr="00FD6D17">
        <w:rPr>
          <w:b/>
          <w:bCs/>
          <w:u w:val="single"/>
        </w:rPr>
        <w:t>Total Class Points:</w:t>
      </w:r>
      <w:r>
        <w:t xml:space="preserve"> 500 points</w:t>
      </w:r>
    </w:p>
    <w:p w14:paraId="70F39FC2" w14:textId="77777777" w:rsidR="00E73B2D" w:rsidRDefault="00E73B2D" w:rsidP="00580240"/>
    <w:p w14:paraId="4D44D89A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Grading Scale</w:t>
      </w:r>
    </w:p>
    <w:p w14:paraId="653660FD" w14:textId="77777777" w:rsidR="00580240" w:rsidRDefault="00580240" w:rsidP="00580240">
      <w:r>
        <w:t>Final grades are based on the following scale:</w:t>
      </w:r>
    </w:p>
    <w:p w14:paraId="7233A9F7" w14:textId="77777777" w:rsidR="00BB3E84" w:rsidRDefault="00BB3E84" w:rsidP="00580240"/>
    <w:tbl>
      <w:tblPr>
        <w:tblStyle w:val="TableGrid"/>
        <w:tblW w:w="0" w:type="auto"/>
        <w:tblInd w:w="3387" w:type="dxa"/>
        <w:tblBorders>
          <w:left w:val="none" w:sz="0" w:space="0" w:color="auto"/>
          <w:right w:val="none" w:sz="0" w:space="0" w:color="auto"/>
          <w:insideH w:val="dotted" w:sz="4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1040"/>
      </w:tblGrid>
      <w:tr w:rsidR="00BB3E84" w14:paraId="0FCB7BF8" w14:textId="77777777" w:rsidTr="006332C9">
        <w:trPr>
          <w:trHeight w:val="369"/>
        </w:trPr>
        <w:tc>
          <w:tcPr>
            <w:tcW w:w="202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30C63B0" w14:textId="77777777" w:rsidR="00BB3E84" w:rsidRPr="00E73B2D" w:rsidRDefault="00BB3E84" w:rsidP="00BB3E84">
            <w:pPr>
              <w:jc w:val="center"/>
              <w:rPr>
                <w:b/>
                <w:bCs/>
              </w:rPr>
            </w:pPr>
            <w:r w:rsidRPr="00E73B2D">
              <w:rPr>
                <w:b/>
                <w:bCs/>
              </w:rPr>
              <w:t>Percent</w:t>
            </w:r>
          </w:p>
          <w:p w14:paraId="4D5933A0" w14:textId="77777777" w:rsidR="00BB3E84" w:rsidRDefault="00BB3E84" w:rsidP="00BB3E84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721E4F0C" w14:textId="77777777" w:rsidR="00BB3E84" w:rsidRPr="00BB3E84" w:rsidRDefault="00BB3E84" w:rsidP="00BB3E84">
            <w:pPr>
              <w:jc w:val="center"/>
              <w:rPr>
                <w:b/>
                <w:bCs/>
              </w:rPr>
            </w:pPr>
            <w:r w:rsidRPr="00BB3E84">
              <w:rPr>
                <w:b/>
                <w:bCs/>
              </w:rPr>
              <w:t>Grade</w:t>
            </w:r>
          </w:p>
        </w:tc>
      </w:tr>
      <w:tr w:rsidR="00BB3E84" w14:paraId="54769992" w14:textId="77777777" w:rsidTr="006332C9">
        <w:trPr>
          <w:trHeight w:val="264"/>
        </w:trPr>
        <w:tc>
          <w:tcPr>
            <w:tcW w:w="2028" w:type="dxa"/>
            <w:tcBorders>
              <w:top w:val="single" w:sz="4" w:space="0" w:color="000000" w:themeColor="text1"/>
            </w:tcBorders>
          </w:tcPr>
          <w:p w14:paraId="0C5F8F45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90-100</w:t>
            </w:r>
          </w:p>
        </w:tc>
        <w:tc>
          <w:tcPr>
            <w:tcW w:w="1040" w:type="dxa"/>
            <w:tcBorders>
              <w:top w:val="single" w:sz="4" w:space="0" w:color="000000" w:themeColor="text1"/>
            </w:tcBorders>
          </w:tcPr>
          <w:p w14:paraId="49080A0E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4.0</w:t>
            </w:r>
          </w:p>
        </w:tc>
      </w:tr>
      <w:tr w:rsidR="00BB3E84" w14:paraId="48A9B8CD" w14:textId="77777777" w:rsidTr="000400FD">
        <w:trPr>
          <w:trHeight w:val="277"/>
        </w:trPr>
        <w:tc>
          <w:tcPr>
            <w:tcW w:w="2028" w:type="dxa"/>
          </w:tcPr>
          <w:p w14:paraId="64EE51C0" w14:textId="5FFB13F3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85-89</w:t>
            </w:r>
            <w:r w:rsidR="001B49B6">
              <w:t>.99</w:t>
            </w:r>
          </w:p>
        </w:tc>
        <w:tc>
          <w:tcPr>
            <w:tcW w:w="1040" w:type="dxa"/>
          </w:tcPr>
          <w:p w14:paraId="25C3192E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3.5</w:t>
            </w:r>
          </w:p>
        </w:tc>
      </w:tr>
      <w:tr w:rsidR="00BB3E84" w14:paraId="4E8FACF7" w14:textId="77777777" w:rsidTr="000400FD">
        <w:trPr>
          <w:trHeight w:val="264"/>
        </w:trPr>
        <w:tc>
          <w:tcPr>
            <w:tcW w:w="2028" w:type="dxa"/>
          </w:tcPr>
          <w:p w14:paraId="32236811" w14:textId="05D4A3BE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80-84</w:t>
            </w:r>
            <w:r w:rsidR="001B49B6">
              <w:t>.99</w:t>
            </w:r>
          </w:p>
        </w:tc>
        <w:tc>
          <w:tcPr>
            <w:tcW w:w="1040" w:type="dxa"/>
          </w:tcPr>
          <w:p w14:paraId="135C149E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3.0</w:t>
            </w:r>
          </w:p>
        </w:tc>
      </w:tr>
      <w:tr w:rsidR="00BB3E84" w14:paraId="609C49F2" w14:textId="77777777" w:rsidTr="000400FD">
        <w:trPr>
          <w:trHeight w:val="277"/>
        </w:trPr>
        <w:tc>
          <w:tcPr>
            <w:tcW w:w="2028" w:type="dxa"/>
          </w:tcPr>
          <w:p w14:paraId="78EB6914" w14:textId="4B831F63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75-79</w:t>
            </w:r>
            <w:r w:rsidR="001B49B6">
              <w:t>.99</w:t>
            </w:r>
          </w:p>
        </w:tc>
        <w:tc>
          <w:tcPr>
            <w:tcW w:w="1040" w:type="dxa"/>
          </w:tcPr>
          <w:p w14:paraId="7A2B0CF0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2.5</w:t>
            </w:r>
          </w:p>
        </w:tc>
      </w:tr>
      <w:tr w:rsidR="00BB3E84" w14:paraId="1483ECE6" w14:textId="77777777" w:rsidTr="000400FD">
        <w:trPr>
          <w:trHeight w:val="277"/>
        </w:trPr>
        <w:tc>
          <w:tcPr>
            <w:tcW w:w="2028" w:type="dxa"/>
          </w:tcPr>
          <w:p w14:paraId="66CDC55E" w14:textId="122B1982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70-74</w:t>
            </w:r>
            <w:r w:rsidR="001B49B6">
              <w:t>.99</w:t>
            </w:r>
          </w:p>
        </w:tc>
        <w:tc>
          <w:tcPr>
            <w:tcW w:w="1040" w:type="dxa"/>
          </w:tcPr>
          <w:p w14:paraId="7F199C08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2.0</w:t>
            </w:r>
          </w:p>
        </w:tc>
      </w:tr>
      <w:tr w:rsidR="00BB3E84" w14:paraId="44428659" w14:textId="77777777" w:rsidTr="000400FD">
        <w:trPr>
          <w:trHeight w:val="264"/>
        </w:trPr>
        <w:tc>
          <w:tcPr>
            <w:tcW w:w="2028" w:type="dxa"/>
          </w:tcPr>
          <w:p w14:paraId="2423EF20" w14:textId="38EEC82B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65-69</w:t>
            </w:r>
            <w:r w:rsidR="001B49B6">
              <w:t>.99</w:t>
            </w:r>
          </w:p>
        </w:tc>
        <w:tc>
          <w:tcPr>
            <w:tcW w:w="1040" w:type="dxa"/>
          </w:tcPr>
          <w:p w14:paraId="1199619D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1.5</w:t>
            </w:r>
          </w:p>
        </w:tc>
      </w:tr>
      <w:tr w:rsidR="00BB3E84" w14:paraId="4AD6F14E" w14:textId="77777777" w:rsidTr="000400FD">
        <w:trPr>
          <w:trHeight w:val="277"/>
        </w:trPr>
        <w:tc>
          <w:tcPr>
            <w:tcW w:w="2028" w:type="dxa"/>
          </w:tcPr>
          <w:p w14:paraId="4728D4A8" w14:textId="773331FA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60-6</w:t>
            </w:r>
            <w:r>
              <w:t>4</w:t>
            </w:r>
            <w:r w:rsidR="001B49B6">
              <w:t>.99</w:t>
            </w:r>
          </w:p>
        </w:tc>
        <w:tc>
          <w:tcPr>
            <w:tcW w:w="1040" w:type="dxa"/>
          </w:tcPr>
          <w:p w14:paraId="04730016" w14:textId="77777777" w:rsidR="00BB3E84" w:rsidRPr="005F687A" w:rsidRDefault="00BB3E84" w:rsidP="00BB3E84">
            <w:pPr>
              <w:spacing w:line="276" w:lineRule="auto"/>
              <w:jc w:val="center"/>
            </w:pPr>
            <w:r w:rsidRPr="005F687A">
              <w:t>1.0</w:t>
            </w:r>
          </w:p>
        </w:tc>
      </w:tr>
      <w:tr w:rsidR="00BB3E84" w14:paraId="0486C2A0" w14:textId="77777777" w:rsidTr="000400FD">
        <w:trPr>
          <w:trHeight w:val="264"/>
        </w:trPr>
        <w:tc>
          <w:tcPr>
            <w:tcW w:w="2028" w:type="dxa"/>
          </w:tcPr>
          <w:p w14:paraId="32F428B6" w14:textId="11BD3301" w:rsidR="00BB3E84" w:rsidRPr="005F687A" w:rsidRDefault="001B49B6" w:rsidP="00BB3E84">
            <w:pPr>
              <w:spacing w:line="276" w:lineRule="auto"/>
              <w:jc w:val="center"/>
            </w:pPr>
            <w:r>
              <w:t>0-</w:t>
            </w:r>
            <w:r w:rsidR="00BB3E84">
              <w:t>60</w:t>
            </w:r>
            <w:r>
              <w:t>.99</w:t>
            </w:r>
          </w:p>
        </w:tc>
        <w:tc>
          <w:tcPr>
            <w:tcW w:w="1040" w:type="dxa"/>
          </w:tcPr>
          <w:p w14:paraId="5BCA8CC2" w14:textId="77777777" w:rsidR="00BB3E84" w:rsidRPr="005F687A" w:rsidRDefault="00BB3E84" w:rsidP="00BB3E84">
            <w:pPr>
              <w:spacing w:line="276" w:lineRule="auto"/>
              <w:jc w:val="center"/>
            </w:pPr>
            <w:r>
              <w:t>0.0</w:t>
            </w:r>
          </w:p>
        </w:tc>
      </w:tr>
    </w:tbl>
    <w:p w14:paraId="40E526ED" w14:textId="2FA56676" w:rsidR="00E73B2D" w:rsidRDefault="00E73B2D" w:rsidP="00580240"/>
    <w:p w14:paraId="4E319200" w14:textId="5DF68104" w:rsidR="001B49B6" w:rsidRPr="001B49B6" w:rsidRDefault="001B49B6" w:rsidP="001B49B6">
      <w:r w:rsidRPr="001B49B6">
        <w:rPr>
          <w:b/>
          <w:bCs/>
        </w:rPr>
        <w:t xml:space="preserve">Policy on grade changes: </w:t>
      </w:r>
      <w:r w:rsidRPr="001B49B6">
        <w:rPr>
          <w:b/>
          <w:bCs/>
          <w:i/>
        </w:rPr>
        <w:t>These are strict cut-offs and I will adhere to them.</w:t>
      </w:r>
      <w:r>
        <w:rPr>
          <w:b/>
          <w:bCs/>
          <w:i/>
        </w:rPr>
        <w:t xml:space="preserve"> </w:t>
      </w:r>
      <w:r w:rsidRPr="001B49B6">
        <w:t xml:space="preserve">At the end of the semester, if you believe that I made an error in calculating your grade, please let me know. I will check your grade, and I will change it if I have made an error. </w:t>
      </w:r>
      <w:r w:rsidRPr="001B49B6">
        <w:rPr>
          <w:b/>
          <w:bCs/>
        </w:rPr>
        <w:t xml:space="preserve">This is the only circumstance under which I will change a grade. </w:t>
      </w:r>
      <w:r w:rsidRPr="001B49B6">
        <w:t xml:space="preserve">Under no circumstance will I “bump up” your grade or give you a special extra credit opportunity. I never do this, so please don’t ask. </w:t>
      </w:r>
      <w:r w:rsidRPr="001B49B6">
        <w:rPr>
          <w:b/>
          <w:bCs/>
        </w:rPr>
        <w:t>There will be no exceptions.</w:t>
      </w:r>
    </w:p>
    <w:p w14:paraId="5EBAEFD3" w14:textId="77777777" w:rsidR="001B49B6" w:rsidRPr="001B49B6" w:rsidRDefault="001B49B6" w:rsidP="001B49B6"/>
    <w:p w14:paraId="6DF5BD72" w14:textId="7881359A" w:rsidR="001B49B6" w:rsidRPr="001C09C2" w:rsidRDefault="001B49B6" w:rsidP="00580240">
      <w:pPr>
        <w:rPr>
          <w:bCs/>
        </w:rPr>
      </w:pPr>
      <w:r w:rsidRPr="001B49B6">
        <w:rPr>
          <w:b/>
          <w:bCs/>
        </w:rPr>
        <w:t>How to view your grade in D2L:</w:t>
      </w:r>
      <w:r w:rsidRPr="001B49B6">
        <w:rPr>
          <w:bCs/>
        </w:rPr>
        <w:t xml:space="preserve"> 1) Select your course.  2) Click the Assessments dropdown.  3) Select Grades.</w:t>
      </w:r>
    </w:p>
    <w:p w14:paraId="2107C8CC" w14:textId="77777777" w:rsidR="00FB544B" w:rsidRDefault="00FB544B" w:rsidP="00580240">
      <w:pPr>
        <w:rPr>
          <w:b/>
          <w:bCs/>
          <w:color w:val="0070C0"/>
          <w:sz w:val="28"/>
          <w:szCs w:val="26"/>
        </w:rPr>
      </w:pPr>
    </w:p>
    <w:p w14:paraId="321331C8" w14:textId="0645061A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Exam Question Appeal</w:t>
      </w:r>
    </w:p>
    <w:p w14:paraId="25699DC6" w14:textId="77777777" w:rsidR="00580240" w:rsidRPr="00E73B2D" w:rsidRDefault="00580240" w:rsidP="00580240">
      <w:pPr>
        <w:rPr>
          <w:b/>
          <w:bCs/>
        </w:rPr>
      </w:pPr>
      <w:r w:rsidRPr="00E73B2D">
        <w:rPr>
          <w:b/>
          <w:bCs/>
        </w:rPr>
        <w:t>You will receive exam feedback including your grade and a hypertext date when</w:t>
      </w:r>
    </w:p>
    <w:p w14:paraId="5FD67FC8" w14:textId="77777777" w:rsidR="00580240" w:rsidRDefault="00580240" w:rsidP="00580240">
      <w:r w:rsidRPr="00E73B2D">
        <w:rPr>
          <w:b/>
          <w:bCs/>
        </w:rPr>
        <w:t xml:space="preserve">you took your exam from </w:t>
      </w:r>
      <w:r w:rsidRPr="00567BD2">
        <w:rPr>
          <w:b/>
          <w:bCs/>
        </w:rPr>
        <w:t>8:00a</w:t>
      </w:r>
      <w:r w:rsidR="00BB3E84" w:rsidRPr="00567BD2">
        <w:rPr>
          <w:b/>
          <w:bCs/>
        </w:rPr>
        <w:t>m</w:t>
      </w:r>
      <w:r w:rsidRPr="00567BD2">
        <w:rPr>
          <w:b/>
          <w:bCs/>
        </w:rPr>
        <w:t xml:space="preserve"> </w:t>
      </w:r>
      <w:r w:rsidR="00BB3E84" w:rsidRPr="00567BD2">
        <w:rPr>
          <w:b/>
          <w:bCs/>
        </w:rPr>
        <w:t>Mon</w:t>
      </w:r>
      <w:r w:rsidRPr="00567BD2">
        <w:rPr>
          <w:b/>
          <w:bCs/>
        </w:rPr>
        <w:t xml:space="preserve">day to </w:t>
      </w:r>
      <w:r w:rsidR="00BB3E84" w:rsidRPr="00567BD2">
        <w:rPr>
          <w:b/>
          <w:bCs/>
        </w:rPr>
        <w:t>Wednesday</w:t>
      </w:r>
      <w:r w:rsidRPr="00567BD2">
        <w:rPr>
          <w:b/>
          <w:bCs/>
        </w:rPr>
        <w:t xml:space="preserve"> noon on most weeks</w:t>
      </w:r>
      <w:r>
        <w:t>. If you</w:t>
      </w:r>
    </w:p>
    <w:p w14:paraId="42F1071B" w14:textId="38200D1B" w:rsidR="00C64382" w:rsidRDefault="00580240" w:rsidP="00580240">
      <w:r>
        <w:lastRenderedPageBreak/>
        <w:t>click on the hypertext date, then a page will open up and you will see all the exam</w:t>
      </w:r>
      <w:r w:rsidR="00C64382">
        <w:t xml:space="preserve"> </w:t>
      </w:r>
      <w:r>
        <w:t>questions and answers. In the case that you feel that an item is scored incorrectly, you</w:t>
      </w:r>
      <w:r w:rsidR="00C64382">
        <w:t xml:space="preserve"> </w:t>
      </w:r>
      <w:r>
        <w:t>may appeal the item</w:t>
      </w:r>
      <w:r w:rsidR="00C64382">
        <w:t xml:space="preserve"> </w:t>
      </w:r>
      <w:r>
        <w:t>through D2L via an email to me (</w:t>
      </w:r>
      <w:hyperlink r:id="rId9" w:history="1">
        <w:r w:rsidR="00BB3E84" w:rsidRPr="00CA4520">
          <w:rPr>
            <w:rStyle w:val="Hyperlink"/>
          </w:rPr>
          <w:t>solanki7</w:t>
        </w:r>
        <w:r w:rsidRPr="00CA4520">
          <w:rPr>
            <w:rStyle w:val="Hyperlink"/>
          </w:rPr>
          <w:t>@msu.edu</w:t>
        </w:r>
      </w:hyperlink>
      <w:r>
        <w:t>). In the subject</w:t>
      </w:r>
      <w:r w:rsidR="00C64382">
        <w:t xml:space="preserve"> </w:t>
      </w:r>
      <w:r>
        <w:t xml:space="preserve">line, type </w:t>
      </w:r>
      <w:r w:rsidR="00BB3E84">
        <w:t>“</w:t>
      </w:r>
      <w:r>
        <w:t>PSY 209 Question Appeal</w:t>
      </w:r>
      <w:r w:rsidR="00BB3E84">
        <w:t>”</w:t>
      </w:r>
      <w:r>
        <w:t>. Only points appealed in this method will be</w:t>
      </w:r>
      <w:r w:rsidR="00C64382">
        <w:t xml:space="preserve"> </w:t>
      </w:r>
      <w:r>
        <w:t>considered. In order to appeal a question, explain why your choice is the BEST answer.</w:t>
      </w:r>
      <w:r w:rsidR="00C64382">
        <w:t xml:space="preserve"> </w:t>
      </w:r>
      <w:r>
        <w:t>Document your explanation. Provide page numbers from the textbook, slide numbers</w:t>
      </w:r>
      <w:r w:rsidR="00C64382">
        <w:t xml:space="preserve"> </w:t>
      </w:r>
      <w:r>
        <w:t xml:space="preserve">from the </w:t>
      </w:r>
      <w:r w:rsidR="00BB3E84">
        <w:t>P</w:t>
      </w:r>
      <w:r>
        <w:t>ower</w:t>
      </w:r>
      <w:r w:rsidR="00BB3E84">
        <w:t>P</w:t>
      </w:r>
      <w:r>
        <w:t>oint presentations, etc. Explain why the other choice is wrong or</w:t>
      </w:r>
      <w:r w:rsidR="00C64382">
        <w:t xml:space="preserve"> </w:t>
      </w:r>
      <w:r>
        <w:t xml:space="preserve">ambiguous. </w:t>
      </w:r>
      <w:r w:rsidRPr="002F6A61">
        <w:t xml:space="preserve">Appeals must be received by </w:t>
      </w:r>
      <w:r w:rsidR="00BB3E84" w:rsidRPr="002F6A61">
        <w:t>5pm</w:t>
      </w:r>
      <w:r w:rsidRPr="002F6A61">
        <w:t xml:space="preserve"> on the</w:t>
      </w:r>
      <w:r w:rsidR="00BB3E84" w:rsidRPr="002F6A61">
        <w:t xml:space="preserve"> Sun</w:t>
      </w:r>
      <w:r w:rsidRPr="002F6A61">
        <w:t>day</w:t>
      </w:r>
      <w:r w:rsidR="00BB3E84" w:rsidRPr="002F6A61">
        <w:t>,</w:t>
      </w:r>
      <w:r w:rsidRPr="002F6A61">
        <w:t xml:space="preserve"> immediately after an</w:t>
      </w:r>
      <w:r w:rsidR="00C64382" w:rsidRPr="002F6A61">
        <w:t xml:space="preserve"> </w:t>
      </w:r>
      <w:r w:rsidRPr="002F6A61">
        <w:t>exam in order for it to be considered.</w:t>
      </w:r>
    </w:p>
    <w:p w14:paraId="18CDBDCA" w14:textId="77777777" w:rsidR="008D0F96" w:rsidRDefault="008D0F96" w:rsidP="008D0F96">
      <w:pPr>
        <w:autoSpaceDE w:val="0"/>
        <w:autoSpaceDN w:val="0"/>
        <w:adjustRightInd w:val="0"/>
        <w:rPr>
          <w:rFonts w:cs="Times New Roman"/>
          <w:b/>
          <w:bCs/>
          <w:color w:val="0070C0"/>
          <w:sz w:val="28"/>
          <w:szCs w:val="28"/>
          <w:lang w:val="en-GB"/>
        </w:rPr>
      </w:pPr>
    </w:p>
    <w:p w14:paraId="5C1C053D" w14:textId="2FE1C406" w:rsidR="008D0F96" w:rsidRPr="00FB544B" w:rsidRDefault="008D0F96" w:rsidP="008D0F96">
      <w:pPr>
        <w:autoSpaceDE w:val="0"/>
        <w:autoSpaceDN w:val="0"/>
        <w:adjustRightInd w:val="0"/>
        <w:rPr>
          <w:rFonts w:cs="Times New Roman"/>
          <w:b/>
          <w:bCs/>
          <w:color w:val="0070C0"/>
          <w:sz w:val="28"/>
          <w:szCs w:val="28"/>
          <w:lang w:val="en-GB"/>
        </w:rPr>
      </w:pPr>
      <w:r w:rsidRPr="00FB544B">
        <w:rPr>
          <w:rFonts w:cs="Times New Roman"/>
          <w:b/>
          <w:bCs/>
          <w:color w:val="0070C0"/>
          <w:sz w:val="28"/>
          <w:szCs w:val="28"/>
          <w:lang w:val="en-GB"/>
        </w:rPr>
        <w:t>Extra Credit: Human Participation in Research</w:t>
      </w:r>
      <w:r w:rsidR="00202498">
        <w:rPr>
          <w:rFonts w:cs="Times New Roman"/>
          <w:b/>
          <w:bCs/>
          <w:color w:val="0070C0"/>
          <w:sz w:val="28"/>
          <w:szCs w:val="28"/>
          <w:lang w:val="en-GB"/>
        </w:rPr>
        <w:t>/Alternative Assignment</w:t>
      </w:r>
    </w:p>
    <w:p w14:paraId="0EE34499" w14:textId="3FA532BA" w:rsidR="00202498" w:rsidRPr="00202498" w:rsidRDefault="00202498" w:rsidP="00202498">
      <w:pPr>
        <w:autoSpaceDE w:val="0"/>
        <w:autoSpaceDN w:val="0"/>
        <w:adjustRightInd w:val="0"/>
        <w:rPr>
          <w:rFonts w:cs="Times New Roman"/>
          <w:lang w:val="en-GB"/>
        </w:rPr>
      </w:pPr>
      <w:r>
        <w:rPr>
          <w:rFonts w:cs="Times New Roman"/>
          <w:lang w:val="en-GB"/>
        </w:rPr>
        <w:t>You can pick one of two options to earn extra credit in this class:</w:t>
      </w:r>
    </w:p>
    <w:p w14:paraId="68DC006F" w14:textId="7BFF5EC2" w:rsidR="00F50B03" w:rsidRPr="00202498" w:rsidRDefault="008D0F96" w:rsidP="00CB0EE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lang w:val="en-GB"/>
        </w:rPr>
      </w:pPr>
      <w:r w:rsidRPr="00202498">
        <w:rPr>
          <w:rFonts w:cs="Times New Roman"/>
          <w:lang w:val="en-GB"/>
        </w:rPr>
        <w:t>You can earn extra credit in this course by participating in psychology research. You will</w:t>
      </w:r>
      <w:r w:rsidR="00202498">
        <w:rPr>
          <w:rFonts w:cs="Times New Roman"/>
          <w:lang w:val="en-GB"/>
        </w:rPr>
        <w:t xml:space="preserve"> </w:t>
      </w:r>
      <w:r w:rsidRPr="00202498">
        <w:rPr>
          <w:rFonts w:cs="Times New Roman"/>
          <w:lang w:val="en-GB"/>
        </w:rPr>
        <w:t>receive 1 point for every 30 minutes of research participation, with a maximum of 10</w:t>
      </w:r>
      <w:r w:rsidR="00202498">
        <w:rPr>
          <w:rFonts w:cs="Times New Roman"/>
          <w:lang w:val="en-GB"/>
        </w:rPr>
        <w:t xml:space="preserve"> </w:t>
      </w:r>
      <w:r w:rsidRPr="00202498">
        <w:rPr>
          <w:rFonts w:cs="Times New Roman"/>
          <w:lang w:val="en-GB"/>
        </w:rPr>
        <w:t xml:space="preserve">points (5 hours) of extra credit added to your final grade. </w:t>
      </w:r>
      <w:r w:rsidRPr="00202498">
        <w:rPr>
          <w:rFonts w:cs="Times New Roman"/>
          <w:b/>
          <w:bCs/>
          <w:lang w:val="en-GB"/>
        </w:rPr>
        <w:t>You must see the documentation on</w:t>
      </w:r>
      <w:r w:rsidR="00202498">
        <w:rPr>
          <w:rFonts w:cs="Times New Roman"/>
          <w:b/>
          <w:bCs/>
          <w:lang w:val="en-GB"/>
        </w:rPr>
        <w:t xml:space="preserve"> </w:t>
      </w:r>
      <w:r w:rsidRPr="00202498">
        <w:rPr>
          <w:rFonts w:cs="Times New Roman"/>
          <w:b/>
          <w:bCs/>
          <w:lang w:val="en-GB"/>
        </w:rPr>
        <w:t xml:space="preserve">D2L for information on research participation! </w:t>
      </w:r>
      <w:r w:rsidRPr="00202498">
        <w:rPr>
          <w:rFonts w:cs="Times New Roman"/>
          <w:lang w:val="en-GB"/>
        </w:rPr>
        <w:t>All research must be completed by Wednesday, Ju</w:t>
      </w:r>
      <w:r w:rsidR="001C09C2" w:rsidRPr="00202498">
        <w:rPr>
          <w:rFonts w:cs="Times New Roman"/>
          <w:lang w:val="en-GB"/>
        </w:rPr>
        <w:t xml:space="preserve">ne </w:t>
      </w:r>
      <w:r w:rsidR="00416D40" w:rsidRPr="00202498">
        <w:rPr>
          <w:rFonts w:cs="Times New Roman"/>
          <w:lang w:val="en-GB"/>
        </w:rPr>
        <w:t>29</w:t>
      </w:r>
      <w:r w:rsidRPr="00202498">
        <w:rPr>
          <w:rFonts w:cs="Times New Roman"/>
          <w:lang w:val="en-GB"/>
        </w:rPr>
        <w:t xml:space="preserve"> at 5:00pm. </w:t>
      </w:r>
    </w:p>
    <w:p w14:paraId="5A969044" w14:textId="6D7AA325" w:rsidR="008D0F96" w:rsidRPr="00202498" w:rsidRDefault="00DF0892" w:rsidP="002024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lang w:val="en-GB"/>
        </w:rPr>
      </w:pPr>
      <w:r>
        <w:rPr>
          <w:rFonts w:cs="Times New Roman"/>
          <w:lang w:val="en-GB"/>
        </w:rPr>
        <w:t>You can</w:t>
      </w:r>
      <w:r w:rsidR="008D0F96" w:rsidRPr="00202498">
        <w:rPr>
          <w:rFonts w:cs="Times New Roman"/>
          <w:lang w:val="en-GB"/>
        </w:rPr>
        <w:t xml:space="preserve"> complete an alternative assignment (10-page literature review) instead of research participation</w:t>
      </w:r>
      <w:r>
        <w:rPr>
          <w:rFonts w:cs="Times New Roman"/>
          <w:lang w:val="en-GB"/>
        </w:rPr>
        <w:t>. To do this,</w:t>
      </w:r>
      <w:r w:rsidR="008D0F96" w:rsidRPr="00202498">
        <w:rPr>
          <w:rFonts w:cs="Times New Roman"/>
          <w:lang w:val="en-GB"/>
        </w:rPr>
        <w:t xml:space="preserve"> you must inform me before June </w:t>
      </w:r>
      <w:r w:rsidR="005D0754" w:rsidRPr="00202498">
        <w:rPr>
          <w:rFonts w:cs="Times New Roman"/>
          <w:lang w:val="en-GB"/>
        </w:rPr>
        <w:t>8</w:t>
      </w:r>
      <w:r w:rsidR="001C5631" w:rsidRPr="00202498">
        <w:rPr>
          <w:rFonts w:cs="Times New Roman"/>
          <w:lang w:val="en-GB"/>
        </w:rPr>
        <w:t xml:space="preserve"> at 5pm</w:t>
      </w:r>
      <w:r w:rsidR="008D0F96" w:rsidRPr="00202498">
        <w:rPr>
          <w:rFonts w:cs="Times New Roman"/>
          <w:lang w:val="en-GB"/>
        </w:rPr>
        <w:t>. After June</w:t>
      </w:r>
      <w:r w:rsidR="00CB0EE4" w:rsidRPr="00202498">
        <w:rPr>
          <w:rFonts w:cs="Times New Roman"/>
          <w:lang w:val="en-GB"/>
        </w:rPr>
        <w:t xml:space="preserve"> </w:t>
      </w:r>
      <w:r w:rsidR="005D0754" w:rsidRPr="00202498">
        <w:rPr>
          <w:rFonts w:cs="Times New Roman"/>
          <w:lang w:val="en-GB"/>
        </w:rPr>
        <w:t>8</w:t>
      </w:r>
      <w:r w:rsidR="008D0F96" w:rsidRPr="00202498">
        <w:rPr>
          <w:rFonts w:cs="Times New Roman"/>
          <w:lang w:val="en-GB"/>
        </w:rPr>
        <w:t>, you no longer have the option of doing the alternative assignment.</w:t>
      </w:r>
      <w:r w:rsidR="001663D6" w:rsidRPr="00202498">
        <w:rPr>
          <w:rFonts w:cs="Times New Roman"/>
          <w:lang w:val="en-GB"/>
        </w:rPr>
        <w:t xml:space="preserve"> You must submit the assignment by June 24 at 5:00pm.</w:t>
      </w:r>
    </w:p>
    <w:p w14:paraId="29A844E5" w14:textId="3DA8F4CD" w:rsidR="003E40E8" w:rsidRDefault="003E40E8">
      <w:pPr>
        <w:rPr>
          <w:b/>
          <w:bCs/>
          <w:color w:val="0070C0"/>
          <w:sz w:val="28"/>
          <w:szCs w:val="26"/>
        </w:rPr>
      </w:pPr>
    </w:p>
    <w:p w14:paraId="3767DEBB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Academic Honesty</w:t>
      </w:r>
    </w:p>
    <w:p w14:paraId="26D88819" w14:textId="6C1766C3" w:rsidR="00E73B2D" w:rsidRDefault="00580240" w:rsidP="00580240">
      <w:r>
        <w:t>Article 2.3.3 of the Academic Freedom Report states, "The student shares with the</w:t>
      </w:r>
      <w:r w:rsidR="00C64382">
        <w:t xml:space="preserve"> </w:t>
      </w:r>
      <w:r>
        <w:t>faculty the</w:t>
      </w:r>
      <w:r w:rsidR="00C64382">
        <w:t xml:space="preserve"> </w:t>
      </w:r>
      <w:r>
        <w:t>responsibility for maintaining the integrity of scholarship, grades, and</w:t>
      </w:r>
      <w:r w:rsidR="00C64382">
        <w:t xml:space="preserve"> </w:t>
      </w:r>
      <w:r>
        <w:t>professional standards." In addition, the Department of Psychology adheres to the</w:t>
      </w:r>
      <w:r w:rsidR="00C64382">
        <w:t xml:space="preserve"> </w:t>
      </w:r>
      <w:r>
        <w:t>policies on academic honesty as specified in General Student Regulations 1.0,</w:t>
      </w:r>
      <w:r w:rsidR="00C64382">
        <w:t xml:space="preserve"> </w:t>
      </w:r>
      <w:r>
        <w:t>Protection of Scholarship and Grades; the all-University</w:t>
      </w:r>
      <w:r w:rsidR="00C64382">
        <w:t xml:space="preserve"> </w:t>
      </w:r>
      <w:r>
        <w:t>Policy on Integrity of</w:t>
      </w:r>
      <w:r w:rsidR="00C64382">
        <w:t xml:space="preserve"> </w:t>
      </w:r>
      <w:r>
        <w:t xml:space="preserve">Scholarship and Grades; and Ordinance 17.00, Examinations. (See </w:t>
      </w:r>
      <w:hyperlink r:id="rId10" w:history="1">
        <w:r w:rsidRPr="00CA4520">
          <w:rPr>
            <w:rStyle w:val="Hyperlink"/>
          </w:rPr>
          <w:t>Spartan</w:t>
        </w:r>
        <w:r w:rsidR="00C64382">
          <w:rPr>
            <w:rStyle w:val="Hyperlink"/>
          </w:rPr>
          <w:t xml:space="preserve"> </w:t>
        </w:r>
        <w:r w:rsidRPr="00CA4520">
          <w:rPr>
            <w:rStyle w:val="Hyperlink"/>
          </w:rPr>
          <w:t>Life:</w:t>
        </w:r>
        <w:r w:rsidR="00C64382">
          <w:rPr>
            <w:rStyle w:val="Hyperlink"/>
            <w:color w:val="auto"/>
            <w:u w:val="none"/>
          </w:rPr>
          <w:t xml:space="preserve"> </w:t>
        </w:r>
        <w:r w:rsidRPr="00CA4520">
          <w:rPr>
            <w:rStyle w:val="Hyperlink"/>
          </w:rPr>
          <w:t>Student Handbook and Resourc</w:t>
        </w:r>
        <w:r w:rsidRPr="00CA4520">
          <w:rPr>
            <w:rStyle w:val="Hyperlink"/>
          </w:rPr>
          <w:t>e</w:t>
        </w:r>
        <w:r w:rsidRPr="00CA4520">
          <w:rPr>
            <w:rStyle w:val="Hyperlink"/>
          </w:rPr>
          <w:t xml:space="preserve"> Guide</w:t>
        </w:r>
      </w:hyperlink>
      <w:r>
        <w:t xml:space="preserve"> and/or the </w:t>
      </w:r>
      <w:hyperlink r:id="rId11" w:history="1">
        <w:r w:rsidRPr="00CA4520">
          <w:rPr>
            <w:rStyle w:val="Hyperlink"/>
          </w:rPr>
          <w:t>MS</w:t>
        </w:r>
        <w:r w:rsidRPr="00CA4520">
          <w:rPr>
            <w:rStyle w:val="Hyperlink"/>
          </w:rPr>
          <w:t>U</w:t>
        </w:r>
        <w:r w:rsidRPr="00CA4520">
          <w:rPr>
            <w:rStyle w:val="Hyperlink"/>
          </w:rPr>
          <w:t xml:space="preserve"> Website</w:t>
        </w:r>
      </w:hyperlink>
      <w:r>
        <w:t>. Therefore, unless</w:t>
      </w:r>
      <w:r w:rsidR="00C64382">
        <w:t xml:space="preserve"> </w:t>
      </w:r>
      <w:r>
        <w:t>authorized by your instructor, you are expected to complete all course assignments,</w:t>
      </w:r>
      <w:r w:rsidR="00C64382">
        <w:t xml:space="preserve"> </w:t>
      </w:r>
      <w:r>
        <w:t>including</w:t>
      </w:r>
      <w:r w:rsidR="00C64382">
        <w:t xml:space="preserve"> </w:t>
      </w:r>
      <w:r>
        <w:t>homework,</w:t>
      </w:r>
      <w:r w:rsidR="00E91C40">
        <w:t xml:space="preserve"> class </w:t>
      </w:r>
      <w:r>
        <w:t>work, quizzes, tests and exams, without assistance from any</w:t>
      </w:r>
      <w:r w:rsidR="00C64382">
        <w:t xml:space="preserve"> </w:t>
      </w:r>
      <w:r>
        <w:t>source. Here are some examples of academic dishonesty:</w:t>
      </w:r>
    </w:p>
    <w:p w14:paraId="5BE9EA97" w14:textId="77777777" w:rsidR="00E73B2D" w:rsidRDefault="00E73B2D" w:rsidP="00580240"/>
    <w:p w14:paraId="315A3EC1" w14:textId="64039ADE" w:rsidR="00580240" w:rsidRDefault="00580240" w:rsidP="00580240">
      <w:r>
        <w:t>• Have another student provide academic assistance or coaching during an online</w:t>
      </w:r>
      <w:r w:rsidR="001C09C2">
        <w:t xml:space="preserve"> </w:t>
      </w:r>
      <w:r>
        <w:t>quiz or test</w:t>
      </w:r>
    </w:p>
    <w:p w14:paraId="6E2643C8" w14:textId="77777777" w:rsidR="00580240" w:rsidRDefault="00580240" w:rsidP="00580240">
      <w:r>
        <w:t>• Have another person take a quiz or test for you</w:t>
      </w:r>
    </w:p>
    <w:p w14:paraId="130A3D73" w14:textId="6C5B34BB" w:rsidR="00580240" w:rsidRDefault="00580240" w:rsidP="00580240">
      <w:r>
        <w:t>• Copy questions or answers from your online quiz or test and share them with</w:t>
      </w:r>
      <w:r w:rsidR="001C09C2">
        <w:t xml:space="preserve"> </w:t>
      </w:r>
      <w:r>
        <w:t>another student</w:t>
      </w:r>
    </w:p>
    <w:p w14:paraId="6A723392" w14:textId="707C2E52" w:rsidR="00580240" w:rsidRDefault="00580240" w:rsidP="00580240">
      <w:r>
        <w:t>• Copy questions or answers from your online quiz or test and post them on a</w:t>
      </w:r>
      <w:r w:rsidR="001C09C2">
        <w:t xml:space="preserve"> </w:t>
      </w:r>
      <w:r>
        <w:t>website for others</w:t>
      </w:r>
      <w:r w:rsidR="001C09C2">
        <w:t xml:space="preserve"> </w:t>
      </w:r>
      <w:r>
        <w:t>to view</w:t>
      </w:r>
    </w:p>
    <w:p w14:paraId="0FD5B99C" w14:textId="4062B0D6" w:rsidR="00580240" w:rsidRDefault="00580240" w:rsidP="00580240">
      <w:r>
        <w:t>• Get questions and/or answers from students who have already taken an exam or</w:t>
      </w:r>
      <w:r w:rsidR="001C09C2">
        <w:t xml:space="preserve"> </w:t>
      </w:r>
      <w:r>
        <w:t>quiz you are scheduled to take</w:t>
      </w:r>
    </w:p>
    <w:p w14:paraId="13915112" w14:textId="5ECE3448" w:rsidR="00580240" w:rsidRDefault="00580240" w:rsidP="00580240">
      <w:r>
        <w:t>• Collaborate with other students on projects or assignments without your</w:t>
      </w:r>
      <w:r w:rsidR="001C09C2">
        <w:t xml:space="preserve"> </w:t>
      </w:r>
      <w:r w:rsidR="007F6A0A">
        <w:t>I</w:t>
      </w:r>
      <w:r>
        <w:t>nstructor</w:t>
      </w:r>
      <w:r w:rsidR="007F6A0A">
        <w:t>’</w:t>
      </w:r>
      <w:r>
        <w:t>s permission</w:t>
      </w:r>
    </w:p>
    <w:p w14:paraId="48DFE7EB" w14:textId="77777777" w:rsidR="00E73B2D" w:rsidRDefault="00E73B2D" w:rsidP="00580240"/>
    <w:p w14:paraId="50D10E0B" w14:textId="77777777" w:rsidR="00580240" w:rsidRDefault="00580240" w:rsidP="00580240">
      <w:r>
        <w:t>Students who violate MSU rules will receive a penalty grade, including but not limited to</w:t>
      </w:r>
    </w:p>
    <w:p w14:paraId="7F149682" w14:textId="77777777" w:rsidR="00580240" w:rsidRDefault="00580240" w:rsidP="00580240">
      <w:r>
        <w:t>a failing grade on the assignment or in the course. A letter will also be sent to the dean</w:t>
      </w:r>
    </w:p>
    <w:p w14:paraId="53DEE340" w14:textId="77777777" w:rsidR="00580240" w:rsidRDefault="00580240" w:rsidP="00580240">
      <w:r>
        <w:t>of your college and to the dean of the College of Social Sciences about the incident.</w:t>
      </w:r>
    </w:p>
    <w:p w14:paraId="28C0E8FD" w14:textId="77777777" w:rsidR="00E73B2D" w:rsidRDefault="00E73B2D" w:rsidP="00580240"/>
    <w:p w14:paraId="0BB70A7B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MSU Final Exam Policy</w:t>
      </w:r>
    </w:p>
    <w:p w14:paraId="0819B8A0" w14:textId="77777777" w:rsidR="00580240" w:rsidRDefault="00580240" w:rsidP="00580240">
      <w:r>
        <w:lastRenderedPageBreak/>
        <w:t>“A student absent from a final examination without a satisfactory explanation will receive</w:t>
      </w:r>
      <w:r w:rsidR="00C64382">
        <w:t xml:space="preserve"> </w:t>
      </w:r>
      <w:r>
        <w:t>a grade of 0.0 on the numerical system, NC on the CR-NC system, or an N in the case</w:t>
      </w:r>
      <w:r w:rsidR="00C64382">
        <w:t xml:space="preserve"> </w:t>
      </w:r>
      <w:r>
        <w:t>of a course</w:t>
      </w:r>
      <w:r w:rsidR="00C64382">
        <w:t xml:space="preserve"> </w:t>
      </w:r>
      <w:r>
        <w:t>authorized for grading on the P-N system. Students unable to take a final</w:t>
      </w:r>
      <w:r w:rsidR="00C64382">
        <w:t xml:space="preserve"> </w:t>
      </w:r>
      <w:r>
        <w:t>examination because of</w:t>
      </w:r>
      <w:r w:rsidR="00C64382">
        <w:t xml:space="preserve"> </w:t>
      </w:r>
      <w:r>
        <w:t>illness or other reason over which they have no control should</w:t>
      </w:r>
      <w:r w:rsidR="00C64382">
        <w:t xml:space="preserve"> </w:t>
      </w:r>
      <w:r>
        <w:t>notify the assistant deans of their</w:t>
      </w:r>
      <w:r w:rsidR="00C64382">
        <w:t xml:space="preserve"> </w:t>
      </w:r>
      <w:r>
        <w:t>colleges immediately.</w:t>
      </w:r>
      <w:r w:rsidR="007F6A0A">
        <w:t>”</w:t>
      </w:r>
    </w:p>
    <w:p w14:paraId="5DCC7E7B" w14:textId="77777777" w:rsidR="00E73B2D" w:rsidRDefault="00E73B2D" w:rsidP="00580240"/>
    <w:p w14:paraId="091D22E8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D2L Tracking</w:t>
      </w:r>
    </w:p>
    <w:p w14:paraId="3DD0D92D" w14:textId="77777777" w:rsidR="00580240" w:rsidRDefault="00580240" w:rsidP="00580240">
      <w:r>
        <w:t>Please be aware that D2L tracks all student login information. For example, it tracks</w:t>
      </w:r>
      <w:r w:rsidR="00C64382">
        <w:t xml:space="preserve"> </w:t>
      </w:r>
      <w:r>
        <w:t>when you</w:t>
      </w:r>
      <w:r w:rsidR="00C64382">
        <w:t xml:space="preserve"> </w:t>
      </w:r>
      <w:r>
        <w:t>have logged into D2L and when you have logged out. It also tracks when you</w:t>
      </w:r>
      <w:r w:rsidR="00C64382">
        <w:t xml:space="preserve"> </w:t>
      </w:r>
      <w:r>
        <w:t>begin your exam</w:t>
      </w:r>
      <w:r w:rsidR="00C64382">
        <w:t xml:space="preserve"> </w:t>
      </w:r>
      <w:r>
        <w:t>and when your exam is submitted. This is helpful for the instructors</w:t>
      </w:r>
      <w:r w:rsidR="00C64382">
        <w:t xml:space="preserve"> </w:t>
      </w:r>
      <w:r>
        <w:t>because it allows us to resolve issues if there is a problem with the D2L system in terms</w:t>
      </w:r>
      <w:r w:rsidR="00C64382">
        <w:t xml:space="preserve"> </w:t>
      </w:r>
      <w:r>
        <w:t xml:space="preserve">of logging </w:t>
      </w:r>
      <w:r w:rsidR="007F6A0A">
        <w:t>i</w:t>
      </w:r>
      <w:r>
        <w:t>n and/or gaining</w:t>
      </w:r>
      <w:r w:rsidR="00C64382">
        <w:t xml:space="preserve"> </w:t>
      </w:r>
      <w:r>
        <w:t>access to the various sections of the site. Tracking can also</w:t>
      </w:r>
      <w:r w:rsidR="00C64382">
        <w:t xml:space="preserve"> </w:t>
      </w:r>
      <w:r>
        <w:t>help us resolve disputes about exams and assignments, particularly those that are</w:t>
      </w:r>
      <w:r w:rsidR="00C64382">
        <w:t xml:space="preserve"> </w:t>
      </w:r>
      <w:r>
        <w:t>timed. D2L tracking also can reveal academic</w:t>
      </w:r>
      <w:r w:rsidR="00C64382">
        <w:t xml:space="preserve"> </w:t>
      </w:r>
      <w:r>
        <w:t>misconduct. Of course, professors</w:t>
      </w:r>
      <w:r w:rsidR="00C64382">
        <w:t xml:space="preserve"> </w:t>
      </w:r>
      <w:r>
        <w:t>cannot view the personal content of a student in the “My Content” area of D2L.</w:t>
      </w:r>
    </w:p>
    <w:p w14:paraId="021A2C9B" w14:textId="77777777" w:rsidR="008D0F96" w:rsidRDefault="008D0F96" w:rsidP="00580240"/>
    <w:p w14:paraId="789E6B5E" w14:textId="3990C674" w:rsidR="00580240" w:rsidRPr="008D0F96" w:rsidRDefault="00580240" w:rsidP="00580240">
      <w:r w:rsidRPr="00DF0792">
        <w:rPr>
          <w:b/>
          <w:bCs/>
          <w:color w:val="0070C0"/>
          <w:sz w:val="28"/>
          <w:szCs w:val="26"/>
        </w:rPr>
        <w:t>Course Time Commitment</w:t>
      </w:r>
    </w:p>
    <w:p w14:paraId="7089E876" w14:textId="77777777" w:rsidR="00580240" w:rsidRDefault="00580240" w:rsidP="00580240">
      <w:r>
        <w:t>Since this is an online summer course, you should expect to spend more time each</w:t>
      </w:r>
      <w:r w:rsidR="00C64382">
        <w:t xml:space="preserve"> </w:t>
      </w:r>
      <w:r>
        <w:t xml:space="preserve">week on the course than you typically might spend on your semester long </w:t>
      </w:r>
      <w:r w:rsidR="007F6A0A">
        <w:t xml:space="preserve">or in-person </w:t>
      </w:r>
      <w:r>
        <w:t>courses. You</w:t>
      </w:r>
      <w:r w:rsidR="007F6A0A">
        <w:t xml:space="preserve"> </w:t>
      </w:r>
      <w:r>
        <w:t>should</w:t>
      </w:r>
      <w:r w:rsidR="00C64382">
        <w:t xml:space="preserve"> </w:t>
      </w:r>
      <w:r>
        <w:t>expect to spend 12-24 hours a week on this course during our compressed 7-</w:t>
      </w:r>
      <w:r w:rsidR="007F6A0A">
        <w:t xml:space="preserve"> </w:t>
      </w:r>
      <w:r>
        <w:t>week</w:t>
      </w:r>
      <w:r w:rsidR="007F6A0A">
        <w:t xml:space="preserve"> </w:t>
      </w:r>
      <w:r>
        <w:t>schedule.</w:t>
      </w:r>
      <w:r w:rsidR="00C64382">
        <w:t xml:space="preserve"> </w:t>
      </w:r>
      <w:r>
        <w:t>This is a reminder that this will require planning and discipline to get the</w:t>
      </w:r>
      <w:r w:rsidR="007F6A0A">
        <w:t xml:space="preserve"> </w:t>
      </w:r>
      <w:r>
        <w:t>most out of</w:t>
      </w:r>
      <w:r w:rsidR="007F6A0A">
        <w:t xml:space="preserve"> </w:t>
      </w:r>
      <w:r>
        <w:t>this course.</w:t>
      </w:r>
      <w:r w:rsidR="00C64382">
        <w:t xml:space="preserve"> </w:t>
      </w:r>
      <w:r>
        <w:t>It is important to keep up and not fall behind in your</w:t>
      </w:r>
      <w:r w:rsidR="007F6A0A">
        <w:t xml:space="preserve"> </w:t>
      </w:r>
      <w:r>
        <w:t xml:space="preserve">assignments. </w:t>
      </w:r>
      <w:r w:rsidRPr="009F3DA8">
        <w:t xml:space="preserve">The code word you will need to enter </w:t>
      </w:r>
      <w:r w:rsidR="009F3DA8" w:rsidRPr="009F3DA8">
        <w:t>in</w:t>
      </w:r>
      <w:r w:rsidRPr="009F3DA8">
        <w:t xml:space="preserve"> your course orientation</w:t>
      </w:r>
      <w:r w:rsidR="009F3DA8" w:rsidRPr="009F3DA8">
        <w:t xml:space="preserve"> quiz</w:t>
      </w:r>
      <w:r w:rsidRPr="009F3DA8">
        <w:t xml:space="preserve"> is</w:t>
      </w:r>
      <w:r w:rsidR="009F3DA8">
        <w:t>:</w:t>
      </w:r>
      <w:r w:rsidR="007F6A0A" w:rsidRPr="009F3DA8">
        <w:t xml:space="preserve"> </w:t>
      </w:r>
      <w:proofErr w:type="spellStart"/>
      <w:r w:rsidRPr="009F3DA8">
        <w:rPr>
          <w:b/>
          <w:bCs/>
        </w:rPr>
        <w:t>isocortex</w:t>
      </w:r>
      <w:proofErr w:type="spellEnd"/>
      <w:r w:rsidRPr="009F3DA8">
        <w:t>.</w:t>
      </w:r>
    </w:p>
    <w:p w14:paraId="75A7E5AF" w14:textId="77777777" w:rsidR="00E73B2D" w:rsidRPr="00DF0792" w:rsidRDefault="00E73B2D" w:rsidP="00580240">
      <w:pPr>
        <w:rPr>
          <w:b/>
          <w:bCs/>
          <w:color w:val="0070C0"/>
          <w:sz w:val="28"/>
          <w:szCs w:val="26"/>
        </w:rPr>
      </w:pPr>
    </w:p>
    <w:p w14:paraId="45235D4A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t>Accommodations for Disabilities</w:t>
      </w:r>
    </w:p>
    <w:p w14:paraId="4871B9AC" w14:textId="5B7A74D7" w:rsidR="000F7077" w:rsidRDefault="001B49B6">
      <w:pPr>
        <w:rPr>
          <w:b/>
          <w:bCs/>
          <w:color w:val="0070C0"/>
          <w:sz w:val="28"/>
          <w:szCs w:val="26"/>
        </w:rPr>
      </w:pPr>
      <w:r w:rsidRPr="001B49B6">
        <w:t>Resource Center for Persons with Disabilities. If you need special assistance for this course</w:t>
      </w:r>
      <w:r>
        <w:t xml:space="preserve"> </w:t>
      </w:r>
      <w:r w:rsidRPr="001B49B6">
        <w:t>because of a disability, please contact the Resource Center for Persons with Disabilities to</w:t>
      </w:r>
      <w:r>
        <w:t xml:space="preserve"> </w:t>
      </w:r>
      <w:r w:rsidRPr="001B49B6">
        <w:t>establish reasonable accommodations. More information can be found at</w:t>
      </w:r>
      <w:r>
        <w:t xml:space="preserve"> </w:t>
      </w:r>
      <w:r w:rsidRPr="001B49B6">
        <w:t>http://www.rcpd.msu.edu or by calling (517) 884-7273 (TTY: 517-353-1293).</w:t>
      </w:r>
    </w:p>
    <w:p w14:paraId="4DECCF07" w14:textId="77777777" w:rsidR="002E475C" w:rsidRDefault="002E475C">
      <w:pPr>
        <w:rPr>
          <w:b/>
          <w:bCs/>
          <w:color w:val="0070C0"/>
          <w:sz w:val="28"/>
          <w:szCs w:val="26"/>
        </w:rPr>
      </w:pPr>
      <w:r>
        <w:rPr>
          <w:b/>
          <w:bCs/>
          <w:color w:val="0070C0"/>
          <w:sz w:val="28"/>
          <w:szCs w:val="26"/>
        </w:rPr>
        <w:br w:type="page"/>
      </w:r>
    </w:p>
    <w:p w14:paraId="10CF2DB1" w14:textId="77777777" w:rsidR="00580240" w:rsidRPr="00DF0792" w:rsidRDefault="00580240" w:rsidP="00580240">
      <w:pPr>
        <w:rPr>
          <w:b/>
          <w:bCs/>
          <w:color w:val="0070C0"/>
          <w:sz w:val="28"/>
          <w:szCs w:val="26"/>
        </w:rPr>
      </w:pPr>
      <w:r w:rsidRPr="00DF0792">
        <w:rPr>
          <w:b/>
          <w:bCs/>
          <w:color w:val="0070C0"/>
          <w:sz w:val="28"/>
          <w:szCs w:val="26"/>
        </w:rPr>
        <w:lastRenderedPageBreak/>
        <w:t>Course Schedule</w:t>
      </w:r>
    </w:p>
    <w:p w14:paraId="77189339" w14:textId="77777777" w:rsidR="00580240" w:rsidRPr="00E73B2D" w:rsidRDefault="00580240" w:rsidP="00580240">
      <w:pPr>
        <w:rPr>
          <w:b/>
          <w:bCs/>
        </w:rPr>
      </w:pPr>
    </w:p>
    <w:tbl>
      <w:tblPr>
        <w:tblStyle w:val="TableGrid"/>
        <w:tblW w:w="9639" w:type="dxa"/>
        <w:jc w:val="center"/>
        <w:tblBorders>
          <w:left w:val="none" w:sz="0" w:space="0" w:color="auto"/>
          <w:right w:val="none" w:sz="0" w:space="0" w:color="auto"/>
          <w:insideH w:val="dotted" w:sz="4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97"/>
        <w:gridCol w:w="2322"/>
        <w:gridCol w:w="1418"/>
        <w:gridCol w:w="1417"/>
      </w:tblGrid>
      <w:tr w:rsidR="009B0E20" w14:paraId="58E76263" w14:textId="77777777" w:rsidTr="000400FD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04D4ED31" w14:textId="77777777" w:rsidR="00CE2449" w:rsidRPr="009B0E20" w:rsidRDefault="00CE2449" w:rsidP="00CE244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B0E20"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779C3176" w14:textId="77777777" w:rsidR="00CE2449" w:rsidRPr="009B0E20" w:rsidRDefault="00CE2449" w:rsidP="00CE244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B0E20">
              <w:rPr>
                <w:b/>
                <w:bCs/>
                <w:color w:val="000000" w:themeColor="text1"/>
              </w:rPr>
              <w:t>Topics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3E2272B4" w14:textId="77777777" w:rsidR="00CE2449" w:rsidRPr="009B0E20" w:rsidRDefault="00CE2449" w:rsidP="00CE244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B0E20">
              <w:rPr>
                <w:b/>
                <w:bCs/>
                <w:color w:val="000000" w:themeColor="text1"/>
              </w:rPr>
              <w:t>Assigned Readings</w:t>
            </w:r>
            <w:r w:rsidR="009350F8">
              <w:rPr>
                <w:b/>
                <w:bCs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A974087" w14:textId="77777777" w:rsidR="00CE2449" w:rsidRPr="009B0E20" w:rsidRDefault="00CE2449" w:rsidP="00CE244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B0E20">
              <w:rPr>
                <w:b/>
                <w:bCs/>
                <w:color w:val="000000" w:themeColor="text1"/>
              </w:rPr>
              <w:t>Exam Opens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27934C6B" w14:textId="77777777" w:rsidR="00CE2449" w:rsidRPr="009B0E20" w:rsidRDefault="00CE2449" w:rsidP="00CE244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B0E20">
              <w:rPr>
                <w:b/>
                <w:bCs/>
                <w:color w:val="000000" w:themeColor="text1"/>
              </w:rPr>
              <w:t>Exam Closes</w:t>
            </w:r>
          </w:p>
        </w:tc>
      </w:tr>
      <w:tr w:rsidR="009B0E20" w14:paraId="6C5F6319" w14:textId="77777777" w:rsidTr="000400FD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14:paraId="3FB64EAD" w14:textId="77777777" w:rsidR="00CE2449" w:rsidRDefault="00CE2449" w:rsidP="00AD2663">
            <w:pPr>
              <w:spacing w:line="276" w:lineRule="auto"/>
              <w:jc w:val="center"/>
            </w:pPr>
            <w:r>
              <w:t>Week 1</w:t>
            </w:r>
          </w:p>
          <w:p w14:paraId="4FF50D1A" w14:textId="54C9FE86" w:rsidR="00CE2449" w:rsidRDefault="00CE2449" w:rsidP="00AD2663">
            <w:pPr>
              <w:spacing w:line="276" w:lineRule="auto"/>
              <w:jc w:val="center"/>
            </w:pPr>
            <w:r>
              <w:t>May 1</w:t>
            </w:r>
            <w:r w:rsidR="005D0754">
              <w:t>6</w:t>
            </w:r>
            <w:r>
              <w:t xml:space="preserve"> – May </w:t>
            </w:r>
            <w:r w:rsidR="00C625E7">
              <w:t>2</w:t>
            </w:r>
            <w:r w:rsidR="005D0754"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</w:tcBorders>
          </w:tcPr>
          <w:p w14:paraId="07047883" w14:textId="77777777" w:rsidR="00CE2449" w:rsidRDefault="00CE2449" w:rsidP="00CE2449">
            <w:pPr>
              <w:spacing w:line="276" w:lineRule="auto"/>
              <w:jc w:val="center"/>
            </w:pPr>
            <w:r>
              <w:t>Introduction to Biological Psychology</w:t>
            </w:r>
          </w:p>
          <w:p w14:paraId="518FF9CD" w14:textId="77777777" w:rsidR="00CE2449" w:rsidRDefault="00CE2449" w:rsidP="00CE2449">
            <w:pPr>
              <w:spacing w:line="276" w:lineRule="auto"/>
              <w:jc w:val="center"/>
            </w:pPr>
          </w:p>
          <w:p w14:paraId="1B6F20DD" w14:textId="77777777" w:rsidR="00CE2449" w:rsidRDefault="00CE2449" w:rsidP="00CE2449">
            <w:pPr>
              <w:spacing w:line="276" w:lineRule="auto"/>
              <w:jc w:val="center"/>
            </w:pPr>
            <w:r>
              <w:t>Functional Neuroanatomy</w:t>
            </w:r>
          </w:p>
        </w:tc>
        <w:tc>
          <w:tcPr>
            <w:tcW w:w="2322" w:type="dxa"/>
            <w:tcBorders>
              <w:top w:val="single" w:sz="4" w:space="0" w:color="000000" w:themeColor="text1"/>
            </w:tcBorders>
          </w:tcPr>
          <w:p w14:paraId="114C8DA3" w14:textId="77777777" w:rsidR="00CE2449" w:rsidRDefault="00CE2449" w:rsidP="00CE2449">
            <w:pPr>
              <w:spacing w:line="276" w:lineRule="auto"/>
              <w:jc w:val="center"/>
            </w:pPr>
            <w:r>
              <w:t>Chapter 1</w:t>
            </w:r>
          </w:p>
          <w:p w14:paraId="40E26767" w14:textId="77777777" w:rsidR="00CE2449" w:rsidRDefault="00CE2449" w:rsidP="00CE2449">
            <w:pPr>
              <w:spacing w:line="276" w:lineRule="auto"/>
              <w:jc w:val="center"/>
            </w:pPr>
          </w:p>
          <w:p w14:paraId="48A5B54E" w14:textId="77777777" w:rsidR="00CE2449" w:rsidRDefault="00CE2449" w:rsidP="00CE2449">
            <w:pPr>
              <w:spacing w:line="276" w:lineRule="auto"/>
              <w:jc w:val="center"/>
            </w:pPr>
          </w:p>
          <w:p w14:paraId="182957D7" w14:textId="77777777" w:rsidR="00CE2449" w:rsidRDefault="00CE2449" w:rsidP="00CE2449">
            <w:pPr>
              <w:spacing w:line="276" w:lineRule="auto"/>
              <w:jc w:val="center"/>
            </w:pPr>
            <w:r>
              <w:t>Chapter 2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051B992B" w14:textId="34DCA8E0" w:rsidR="00CE2449" w:rsidRDefault="00CE2449" w:rsidP="00AD2663">
            <w:pPr>
              <w:spacing w:line="276" w:lineRule="auto"/>
              <w:jc w:val="center"/>
            </w:pPr>
            <w:r>
              <w:t>S</w:t>
            </w:r>
            <w:r w:rsidR="00C625E7">
              <w:t>aturday</w:t>
            </w:r>
          </w:p>
          <w:p w14:paraId="0ECFB3BB" w14:textId="21A70174" w:rsidR="00CE2449" w:rsidRPr="00F6793A" w:rsidRDefault="00CE2449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May </w:t>
            </w:r>
            <w:r w:rsidR="00C625E7">
              <w:rPr>
                <w:b/>
                <w:bCs/>
                <w:color w:val="0070C0"/>
              </w:rPr>
              <w:t>2</w:t>
            </w:r>
            <w:r w:rsidR="005D0754">
              <w:rPr>
                <w:b/>
                <w:bCs/>
                <w:color w:val="0070C0"/>
              </w:rPr>
              <w:t>1</w:t>
            </w:r>
          </w:p>
          <w:p w14:paraId="512ECDBF" w14:textId="77777777" w:rsidR="00AD2663" w:rsidRDefault="00AD2663" w:rsidP="00AD2663">
            <w:pPr>
              <w:spacing w:line="276" w:lineRule="auto"/>
              <w:jc w:val="center"/>
            </w:pPr>
            <w:r>
              <w:t>12:00pm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</w:tcPr>
          <w:p w14:paraId="0B97F6CD" w14:textId="1D76F639" w:rsidR="00CE2449" w:rsidRDefault="00C625E7" w:rsidP="00AD2663">
            <w:pPr>
              <w:spacing w:line="276" w:lineRule="auto"/>
              <w:jc w:val="center"/>
            </w:pPr>
            <w:r>
              <w:t>Sun</w:t>
            </w:r>
            <w:r w:rsidR="00AD2663">
              <w:t>day</w:t>
            </w:r>
          </w:p>
          <w:p w14:paraId="5FE3C4DA" w14:textId="63DEBFA1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May </w:t>
            </w:r>
            <w:r w:rsidR="00C625E7">
              <w:rPr>
                <w:b/>
                <w:bCs/>
                <w:color w:val="0070C0"/>
              </w:rPr>
              <w:t>2</w:t>
            </w:r>
            <w:r w:rsidR="005D0754">
              <w:rPr>
                <w:b/>
                <w:bCs/>
                <w:color w:val="0070C0"/>
              </w:rPr>
              <w:t>2</w:t>
            </w:r>
          </w:p>
          <w:p w14:paraId="4003C9BE" w14:textId="77777777" w:rsidR="00AD2663" w:rsidRDefault="00AD2663" w:rsidP="00AD2663">
            <w:pPr>
              <w:spacing w:line="276" w:lineRule="auto"/>
              <w:jc w:val="center"/>
            </w:pPr>
            <w:r>
              <w:t>5:00pm</w:t>
            </w:r>
          </w:p>
        </w:tc>
      </w:tr>
      <w:tr w:rsidR="009B0E20" w14:paraId="52773737" w14:textId="77777777" w:rsidTr="000400FD">
        <w:trPr>
          <w:jc w:val="center"/>
        </w:trPr>
        <w:tc>
          <w:tcPr>
            <w:tcW w:w="1985" w:type="dxa"/>
            <w:vAlign w:val="center"/>
          </w:tcPr>
          <w:p w14:paraId="2269B78F" w14:textId="77777777" w:rsidR="00CE2449" w:rsidRDefault="00CE2449" w:rsidP="00AD2663">
            <w:pPr>
              <w:spacing w:line="276" w:lineRule="auto"/>
              <w:jc w:val="center"/>
            </w:pPr>
            <w:r>
              <w:t>Week 2</w:t>
            </w:r>
          </w:p>
          <w:p w14:paraId="4CB3BDFE" w14:textId="0183F733" w:rsidR="00CE2449" w:rsidRDefault="00CE2449" w:rsidP="00AD2663">
            <w:pPr>
              <w:spacing w:line="276" w:lineRule="auto"/>
              <w:jc w:val="center"/>
            </w:pPr>
            <w:r>
              <w:t xml:space="preserve">May </w:t>
            </w:r>
            <w:r w:rsidR="0047556A">
              <w:t>23</w:t>
            </w:r>
            <w:r>
              <w:t xml:space="preserve"> – May </w:t>
            </w:r>
            <w:r w:rsidR="005D0754">
              <w:t>29</w:t>
            </w:r>
          </w:p>
        </w:tc>
        <w:tc>
          <w:tcPr>
            <w:tcW w:w="2497" w:type="dxa"/>
          </w:tcPr>
          <w:p w14:paraId="268C9955" w14:textId="77777777" w:rsidR="00CE2449" w:rsidRDefault="00CE2449" w:rsidP="00CE2449">
            <w:pPr>
              <w:spacing w:line="276" w:lineRule="auto"/>
              <w:jc w:val="center"/>
            </w:pPr>
            <w:r>
              <w:t>Neurophysiology</w:t>
            </w:r>
          </w:p>
          <w:p w14:paraId="7AE32678" w14:textId="77777777" w:rsidR="00CE2449" w:rsidRDefault="00CE2449" w:rsidP="00CE2449">
            <w:pPr>
              <w:spacing w:line="276" w:lineRule="auto"/>
              <w:jc w:val="center"/>
            </w:pPr>
          </w:p>
          <w:p w14:paraId="7747CC91" w14:textId="77777777" w:rsidR="00CE2449" w:rsidRDefault="00CE2449" w:rsidP="00CE2449">
            <w:pPr>
              <w:spacing w:line="276" w:lineRule="auto"/>
              <w:jc w:val="center"/>
            </w:pPr>
            <w:r>
              <w:t>Chemical Basis of Behavior</w:t>
            </w:r>
          </w:p>
          <w:p w14:paraId="187FC400" w14:textId="77777777" w:rsidR="00CE2449" w:rsidRDefault="00CE2449" w:rsidP="00CE2449">
            <w:pPr>
              <w:spacing w:line="276" w:lineRule="auto"/>
              <w:jc w:val="center"/>
            </w:pPr>
          </w:p>
          <w:p w14:paraId="788EE812" w14:textId="77777777" w:rsidR="00CE2449" w:rsidRDefault="00CE2449" w:rsidP="00CE2449">
            <w:pPr>
              <w:spacing w:line="276" w:lineRule="auto"/>
              <w:jc w:val="center"/>
            </w:pPr>
            <w:r>
              <w:t>Hormones</w:t>
            </w:r>
          </w:p>
        </w:tc>
        <w:tc>
          <w:tcPr>
            <w:tcW w:w="2322" w:type="dxa"/>
          </w:tcPr>
          <w:p w14:paraId="1D6A03F6" w14:textId="77777777" w:rsidR="00CE2449" w:rsidRDefault="00CE2449" w:rsidP="00CE2449">
            <w:pPr>
              <w:spacing w:line="276" w:lineRule="auto"/>
              <w:jc w:val="center"/>
            </w:pPr>
            <w:r>
              <w:t>Chapter 3</w:t>
            </w:r>
          </w:p>
          <w:p w14:paraId="0726ACF1" w14:textId="77777777" w:rsidR="00CE2449" w:rsidRDefault="00CE2449" w:rsidP="00CE2449">
            <w:pPr>
              <w:spacing w:line="276" w:lineRule="auto"/>
              <w:jc w:val="center"/>
            </w:pPr>
          </w:p>
          <w:p w14:paraId="71C55258" w14:textId="77777777" w:rsidR="00CE2449" w:rsidRDefault="00CE2449" w:rsidP="00CE2449">
            <w:pPr>
              <w:spacing w:line="276" w:lineRule="auto"/>
              <w:jc w:val="center"/>
            </w:pPr>
            <w:r>
              <w:t>Chapter 4</w:t>
            </w:r>
          </w:p>
          <w:p w14:paraId="39F4EE09" w14:textId="77777777" w:rsidR="00CE2449" w:rsidRDefault="00CE2449" w:rsidP="00CE2449">
            <w:pPr>
              <w:spacing w:line="276" w:lineRule="auto"/>
              <w:jc w:val="center"/>
            </w:pPr>
          </w:p>
          <w:p w14:paraId="045C90B0" w14:textId="77777777" w:rsidR="00CE2449" w:rsidRDefault="00CE2449" w:rsidP="00CE2449">
            <w:pPr>
              <w:spacing w:line="276" w:lineRule="auto"/>
              <w:jc w:val="center"/>
            </w:pPr>
          </w:p>
          <w:p w14:paraId="6E275300" w14:textId="77777777" w:rsidR="00CE2449" w:rsidRDefault="00CE2449" w:rsidP="00CE2449">
            <w:pPr>
              <w:spacing w:line="276" w:lineRule="auto"/>
              <w:jc w:val="center"/>
            </w:pPr>
            <w:r>
              <w:t>Chapter 5</w:t>
            </w:r>
          </w:p>
        </w:tc>
        <w:tc>
          <w:tcPr>
            <w:tcW w:w="1418" w:type="dxa"/>
            <w:vAlign w:val="center"/>
          </w:tcPr>
          <w:p w14:paraId="75A82780" w14:textId="77777777" w:rsidR="00CE2449" w:rsidRDefault="00AD2663" w:rsidP="00AD2663">
            <w:pPr>
              <w:spacing w:line="276" w:lineRule="auto"/>
              <w:jc w:val="center"/>
            </w:pPr>
            <w:r>
              <w:t>Saturday</w:t>
            </w:r>
          </w:p>
          <w:p w14:paraId="4F00471F" w14:textId="065FA0C0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>May 2</w:t>
            </w:r>
            <w:r w:rsidR="005D0754">
              <w:rPr>
                <w:b/>
                <w:bCs/>
                <w:color w:val="0070C0"/>
              </w:rPr>
              <w:t>8</w:t>
            </w:r>
          </w:p>
          <w:p w14:paraId="58B54036" w14:textId="77777777" w:rsidR="00AD2663" w:rsidRDefault="00AD2663" w:rsidP="00AD2663">
            <w:pPr>
              <w:spacing w:line="276" w:lineRule="auto"/>
              <w:jc w:val="center"/>
            </w:pPr>
            <w:r>
              <w:t>12:00pm</w:t>
            </w:r>
          </w:p>
        </w:tc>
        <w:tc>
          <w:tcPr>
            <w:tcW w:w="1417" w:type="dxa"/>
            <w:vAlign w:val="center"/>
          </w:tcPr>
          <w:p w14:paraId="3C6D2A30" w14:textId="77777777" w:rsidR="00CE2449" w:rsidRDefault="00AD2663" w:rsidP="00AD2663">
            <w:pPr>
              <w:spacing w:line="276" w:lineRule="auto"/>
              <w:jc w:val="center"/>
            </w:pPr>
            <w:r>
              <w:t>Sunday</w:t>
            </w:r>
          </w:p>
          <w:p w14:paraId="42F853B8" w14:textId="2E889AC9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May </w:t>
            </w:r>
            <w:r w:rsidR="005D0754">
              <w:rPr>
                <w:b/>
                <w:bCs/>
                <w:color w:val="0070C0"/>
              </w:rPr>
              <w:t>29</w:t>
            </w:r>
          </w:p>
          <w:p w14:paraId="4BB0A358" w14:textId="77777777" w:rsidR="00AD2663" w:rsidRDefault="00AD2663" w:rsidP="00AD2663">
            <w:pPr>
              <w:spacing w:line="276" w:lineRule="auto"/>
              <w:jc w:val="center"/>
            </w:pPr>
            <w:r>
              <w:t>5:00pm</w:t>
            </w:r>
          </w:p>
        </w:tc>
      </w:tr>
      <w:tr w:rsidR="009B0E20" w14:paraId="11685174" w14:textId="77777777" w:rsidTr="000400FD">
        <w:trPr>
          <w:jc w:val="center"/>
        </w:trPr>
        <w:tc>
          <w:tcPr>
            <w:tcW w:w="1985" w:type="dxa"/>
            <w:vAlign w:val="center"/>
          </w:tcPr>
          <w:p w14:paraId="428E276D" w14:textId="77777777" w:rsidR="00AD2663" w:rsidRDefault="00AD2663" w:rsidP="00AD2663">
            <w:pPr>
              <w:spacing w:line="276" w:lineRule="auto"/>
              <w:jc w:val="center"/>
            </w:pPr>
            <w:r>
              <w:t>Week 3</w:t>
            </w:r>
          </w:p>
          <w:p w14:paraId="628B5065" w14:textId="5AA19FC1" w:rsidR="00AD2663" w:rsidRDefault="00AD2663" w:rsidP="00AD2663">
            <w:pPr>
              <w:spacing w:line="276" w:lineRule="auto"/>
              <w:jc w:val="center"/>
            </w:pPr>
            <w:r>
              <w:t xml:space="preserve">May </w:t>
            </w:r>
            <w:r w:rsidR="0047556A">
              <w:t>30</w:t>
            </w:r>
            <w:r>
              <w:t xml:space="preserve"> – </w:t>
            </w:r>
            <w:r w:rsidR="0047556A">
              <w:t xml:space="preserve">June </w:t>
            </w:r>
            <w:r w:rsidR="005D0754">
              <w:t>5</w:t>
            </w:r>
          </w:p>
        </w:tc>
        <w:tc>
          <w:tcPr>
            <w:tcW w:w="2497" w:type="dxa"/>
          </w:tcPr>
          <w:p w14:paraId="15981DB1" w14:textId="77777777" w:rsidR="00AD2663" w:rsidRDefault="00AD2663" w:rsidP="00AD2663">
            <w:pPr>
              <w:spacing w:line="276" w:lineRule="auto"/>
              <w:jc w:val="center"/>
            </w:pPr>
            <w:r>
              <w:t>Evolution</w:t>
            </w:r>
          </w:p>
          <w:p w14:paraId="07B7D177" w14:textId="77777777" w:rsidR="00AD2663" w:rsidRDefault="00AD2663" w:rsidP="00AD2663">
            <w:pPr>
              <w:spacing w:line="276" w:lineRule="auto"/>
              <w:jc w:val="center"/>
            </w:pPr>
          </w:p>
          <w:p w14:paraId="31EB849E" w14:textId="77777777" w:rsidR="00AD2663" w:rsidRDefault="00AD2663" w:rsidP="00AD2663">
            <w:pPr>
              <w:spacing w:line="276" w:lineRule="auto"/>
              <w:jc w:val="center"/>
            </w:pPr>
            <w:r>
              <w:t>Development</w:t>
            </w:r>
          </w:p>
        </w:tc>
        <w:tc>
          <w:tcPr>
            <w:tcW w:w="2322" w:type="dxa"/>
          </w:tcPr>
          <w:p w14:paraId="334B78B1" w14:textId="77777777" w:rsidR="00AD2663" w:rsidRDefault="00AD2663" w:rsidP="00AD2663">
            <w:pPr>
              <w:spacing w:line="276" w:lineRule="auto"/>
              <w:jc w:val="center"/>
            </w:pPr>
            <w:r>
              <w:t>Chapter 6</w:t>
            </w:r>
          </w:p>
          <w:p w14:paraId="7161E93A" w14:textId="77777777" w:rsidR="00AD2663" w:rsidRDefault="00AD2663" w:rsidP="00AD2663">
            <w:pPr>
              <w:spacing w:line="276" w:lineRule="auto"/>
              <w:jc w:val="center"/>
            </w:pPr>
          </w:p>
          <w:p w14:paraId="543D487C" w14:textId="77777777" w:rsidR="00AD2663" w:rsidRDefault="00AD2663" w:rsidP="00AD2663">
            <w:pPr>
              <w:spacing w:line="276" w:lineRule="auto"/>
              <w:jc w:val="center"/>
            </w:pPr>
            <w:r>
              <w:t>Chapter 7</w:t>
            </w:r>
          </w:p>
        </w:tc>
        <w:tc>
          <w:tcPr>
            <w:tcW w:w="1418" w:type="dxa"/>
            <w:vAlign w:val="center"/>
          </w:tcPr>
          <w:p w14:paraId="4E12A4F9" w14:textId="77777777" w:rsidR="00AD2663" w:rsidRDefault="00AD2663" w:rsidP="00AD2663">
            <w:pPr>
              <w:spacing w:line="276" w:lineRule="auto"/>
              <w:jc w:val="center"/>
            </w:pPr>
            <w:r>
              <w:t>Saturday</w:t>
            </w:r>
          </w:p>
          <w:p w14:paraId="3C4FBBD3" w14:textId="7ACAD08B" w:rsidR="00AD2663" w:rsidRPr="00F6793A" w:rsidRDefault="00820A4C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June </w:t>
            </w:r>
            <w:r w:rsidR="005D0754">
              <w:rPr>
                <w:b/>
                <w:bCs/>
                <w:color w:val="0070C0"/>
              </w:rPr>
              <w:t>4</w:t>
            </w:r>
          </w:p>
          <w:p w14:paraId="59E55F8C" w14:textId="77777777" w:rsidR="00AD2663" w:rsidRDefault="00AD2663" w:rsidP="00AD2663">
            <w:pPr>
              <w:spacing w:line="276" w:lineRule="auto"/>
              <w:jc w:val="center"/>
            </w:pPr>
            <w:r>
              <w:t>12:00pm</w:t>
            </w:r>
          </w:p>
        </w:tc>
        <w:tc>
          <w:tcPr>
            <w:tcW w:w="1417" w:type="dxa"/>
            <w:vAlign w:val="center"/>
          </w:tcPr>
          <w:p w14:paraId="4F8F6C27" w14:textId="77777777" w:rsidR="00AD2663" w:rsidRDefault="00AD2663" w:rsidP="00AD2663">
            <w:pPr>
              <w:spacing w:line="276" w:lineRule="auto"/>
              <w:jc w:val="center"/>
            </w:pPr>
            <w:r>
              <w:t>Sunday</w:t>
            </w:r>
          </w:p>
          <w:p w14:paraId="4C34FC65" w14:textId="515DB146" w:rsidR="00AD2663" w:rsidRPr="00F6793A" w:rsidRDefault="00820A4C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June </w:t>
            </w:r>
            <w:r w:rsidR="005D0754">
              <w:rPr>
                <w:b/>
                <w:bCs/>
                <w:color w:val="0070C0"/>
              </w:rPr>
              <w:t>5</w:t>
            </w:r>
          </w:p>
          <w:p w14:paraId="27C37B92" w14:textId="77777777" w:rsidR="00AD2663" w:rsidRDefault="00AD2663" w:rsidP="00AD2663">
            <w:pPr>
              <w:spacing w:line="276" w:lineRule="auto"/>
              <w:jc w:val="center"/>
            </w:pPr>
            <w:r>
              <w:t>5:00pm</w:t>
            </w:r>
          </w:p>
        </w:tc>
      </w:tr>
      <w:tr w:rsidR="009B0E20" w14:paraId="34B70917" w14:textId="77777777" w:rsidTr="000400FD">
        <w:trPr>
          <w:jc w:val="center"/>
        </w:trPr>
        <w:tc>
          <w:tcPr>
            <w:tcW w:w="1985" w:type="dxa"/>
            <w:vAlign w:val="center"/>
          </w:tcPr>
          <w:p w14:paraId="6A099891" w14:textId="77777777" w:rsidR="00AD2663" w:rsidRDefault="00AD2663" w:rsidP="00AD2663">
            <w:pPr>
              <w:spacing w:line="276" w:lineRule="auto"/>
              <w:jc w:val="center"/>
            </w:pPr>
            <w:r>
              <w:t>Week 4</w:t>
            </w:r>
          </w:p>
          <w:p w14:paraId="0D2EF32E" w14:textId="4B90EB88" w:rsidR="00AD2663" w:rsidRDefault="0047556A" w:rsidP="00AD2663">
            <w:pPr>
              <w:spacing w:line="276" w:lineRule="auto"/>
              <w:jc w:val="center"/>
            </w:pPr>
            <w:r>
              <w:t>June 6</w:t>
            </w:r>
            <w:r w:rsidR="00AD2663">
              <w:t xml:space="preserve"> – June </w:t>
            </w:r>
            <w:r>
              <w:t>1</w:t>
            </w:r>
            <w:r w:rsidR="005D0754">
              <w:t>2</w:t>
            </w:r>
          </w:p>
        </w:tc>
        <w:tc>
          <w:tcPr>
            <w:tcW w:w="2497" w:type="dxa"/>
          </w:tcPr>
          <w:p w14:paraId="5D33F2E4" w14:textId="77777777" w:rsidR="00AD2663" w:rsidRDefault="00AD2663" w:rsidP="00AD2663">
            <w:pPr>
              <w:spacing w:line="276" w:lineRule="auto"/>
              <w:jc w:val="center"/>
            </w:pPr>
            <w:r>
              <w:t>Sensory Processing</w:t>
            </w:r>
          </w:p>
          <w:p w14:paraId="2CFA0419" w14:textId="77777777" w:rsidR="00AD2663" w:rsidRDefault="00AD2663" w:rsidP="00AD2663">
            <w:pPr>
              <w:spacing w:line="276" w:lineRule="auto"/>
              <w:jc w:val="center"/>
            </w:pPr>
          </w:p>
          <w:p w14:paraId="0E7C02CF" w14:textId="77777777" w:rsidR="00AD2663" w:rsidRDefault="00AD2663" w:rsidP="00AD2663">
            <w:pPr>
              <w:spacing w:line="276" w:lineRule="auto"/>
              <w:jc w:val="center"/>
            </w:pPr>
            <w:r>
              <w:t>Motor Systems</w:t>
            </w:r>
          </w:p>
        </w:tc>
        <w:tc>
          <w:tcPr>
            <w:tcW w:w="2322" w:type="dxa"/>
          </w:tcPr>
          <w:p w14:paraId="46847CDD" w14:textId="77777777" w:rsidR="00AD2663" w:rsidRDefault="00AD2663" w:rsidP="00AD2663">
            <w:pPr>
              <w:spacing w:line="276" w:lineRule="auto"/>
              <w:jc w:val="center"/>
            </w:pPr>
            <w:r>
              <w:t>Chapter 8</w:t>
            </w:r>
          </w:p>
          <w:p w14:paraId="63B716EE" w14:textId="77777777" w:rsidR="00AD2663" w:rsidRDefault="00AD2663" w:rsidP="00AD2663">
            <w:pPr>
              <w:spacing w:line="276" w:lineRule="auto"/>
              <w:jc w:val="center"/>
            </w:pPr>
          </w:p>
          <w:p w14:paraId="01F790D7" w14:textId="77777777" w:rsidR="00AD2663" w:rsidRDefault="00AD2663" w:rsidP="00AD2663">
            <w:pPr>
              <w:spacing w:line="276" w:lineRule="auto"/>
              <w:jc w:val="center"/>
            </w:pPr>
            <w:r>
              <w:t>Chapter 11</w:t>
            </w:r>
          </w:p>
        </w:tc>
        <w:tc>
          <w:tcPr>
            <w:tcW w:w="1418" w:type="dxa"/>
            <w:vAlign w:val="center"/>
          </w:tcPr>
          <w:p w14:paraId="117C3C8F" w14:textId="77777777" w:rsidR="00AD2663" w:rsidRDefault="00AD2663" w:rsidP="00AD2663">
            <w:pPr>
              <w:spacing w:line="276" w:lineRule="auto"/>
              <w:jc w:val="center"/>
            </w:pPr>
            <w:r>
              <w:t>Saturday</w:t>
            </w:r>
          </w:p>
          <w:p w14:paraId="662BF31F" w14:textId="2C4A9692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June </w:t>
            </w:r>
            <w:r w:rsidR="00820A4C">
              <w:rPr>
                <w:b/>
                <w:bCs/>
                <w:color w:val="0070C0"/>
              </w:rPr>
              <w:t>1</w:t>
            </w:r>
            <w:r w:rsidR="005D0754">
              <w:rPr>
                <w:b/>
                <w:bCs/>
                <w:color w:val="0070C0"/>
              </w:rPr>
              <w:t>1</w:t>
            </w:r>
          </w:p>
          <w:p w14:paraId="3F1ACD72" w14:textId="77777777" w:rsidR="00AD2663" w:rsidRDefault="00AD2663" w:rsidP="00AD2663">
            <w:pPr>
              <w:spacing w:line="276" w:lineRule="auto"/>
              <w:jc w:val="center"/>
            </w:pPr>
            <w:r>
              <w:t>12:00pm</w:t>
            </w:r>
          </w:p>
        </w:tc>
        <w:tc>
          <w:tcPr>
            <w:tcW w:w="1417" w:type="dxa"/>
            <w:vAlign w:val="center"/>
          </w:tcPr>
          <w:p w14:paraId="02485873" w14:textId="77777777" w:rsidR="00AD2663" w:rsidRDefault="00AD2663" w:rsidP="00AD2663">
            <w:pPr>
              <w:spacing w:line="276" w:lineRule="auto"/>
              <w:jc w:val="center"/>
            </w:pPr>
            <w:r>
              <w:t>Sunday</w:t>
            </w:r>
          </w:p>
          <w:p w14:paraId="2C75D293" w14:textId="5D153FAC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June </w:t>
            </w:r>
            <w:r w:rsidR="00820A4C">
              <w:rPr>
                <w:b/>
                <w:bCs/>
                <w:color w:val="0070C0"/>
              </w:rPr>
              <w:t>1</w:t>
            </w:r>
            <w:r w:rsidR="005D0754">
              <w:rPr>
                <w:b/>
                <w:bCs/>
                <w:color w:val="0070C0"/>
              </w:rPr>
              <w:t>2</w:t>
            </w:r>
          </w:p>
          <w:p w14:paraId="3F1C1DFB" w14:textId="77777777" w:rsidR="00AD2663" w:rsidRDefault="00AD2663" w:rsidP="00AD2663">
            <w:pPr>
              <w:spacing w:line="276" w:lineRule="auto"/>
              <w:jc w:val="center"/>
            </w:pPr>
            <w:r>
              <w:t>5:00pm</w:t>
            </w:r>
          </w:p>
        </w:tc>
      </w:tr>
      <w:tr w:rsidR="009B0E20" w14:paraId="339B0232" w14:textId="77777777" w:rsidTr="000400FD">
        <w:trPr>
          <w:jc w:val="center"/>
        </w:trPr>
        <w:tc>
          <w:tcPr>
            <w:tcW w:w="1985" w:type="dxa"/>
            <w:vAlign w:val="center"/>
          </w:tcPr>
          <w:p w14:paraId="6CE48833" w14:textId="77777777" w:rsidR="00AD2663" w:rsidRDefault="00AD2663" w:rsidP="00AD2663">
            <w:pPr>
              <w:spacing w:line="276" w:lineRule="auto"/>
              <w:jc w:val="center"/>
            </w:pPr>
            <w:r>
              <w:t>Week 5</w:t>
            </w:r>
          </w:p>
          <w:p w14:paraId="164A0C5C" w14:textId="454A22A1" w:rsidR="00AD2663" w:rsidRDefault="00AD2663" w:rsidP="00AD2663">
            <w:pPr>
              <w:spacing w:line="276" w:lineRule="auto"/>
              <w:jc w:val="center"/>
            </w:pPr>
            <w:r>
              <w:t xml:space="preserve">June </w:t>
            </w:r>
            <w:r w:rsidR="0047556A">
              <w:t>13</w:t>
            </w:r>
            <w:r>
              <w:t xml:space="preserve"> – June </w:t>
            </w:r>
            <w:r w:rsidR="005D0754">
              <w:t>19</w:t>
            </w:r>
          </w:p>
        </w:tc>
        <w:tc>
          <w:tcPr>
            <w:tcW w:w="2497" w:type="dxa"/>
          </w:tcPr>
          <w:p w14:paraId="31C8D467" w14:textId="77777777" w:rsidR="00AD2663" w:rsidRDefault="00AD2663" w:rsidP="00AD2663">
            <w:pPr>
              <w:spacing w:line="276" w:lineRule="auto"/>
              <w:jc w:val="center"/>
            </w:pPr>
            <w:r>
              <w:t>Sex</w:t>
            </w:r>
          </w:p>
          <w:p w14:paraId="008948FE" w14:textId="77777777" w:rsidR="00AD2663" w:rsidRDefault="00AD2663" w:rsidP="00AD2663">
            <w:pPr>
              <w:spacing w:line="276" w:lineRule="auto"/>
              <w:jc w:val="center"/>
            </w:pPr>
          </w:p>
          <w:p w14:paraId="2DC1D605" w14:textId="7F2E693E" w:rsidR="00AD2663" w:rsidRDefault="00B75F62" w:rsidP="00AD2663">
            <w:pPr>
              <w:spacing w:line="276" w:lineRule="auto"/>
              <w:jc w:val="center"/>
            </w:pPr>
            <w:r>
              <w:t>Homeostasis</w:t>
            </w:r>
          </w:p>
          <w:p w14:paraId="003C5BEF" w14:textId="77777777" w:rsidR="00AD2663" w:rsidRDefault="00AD2663" w:rsidP="00AD2663">
            <w:pPr>
              <w:spacing w:line="276" w:lineRule="auto"/>
              <w:jc w:val="center"/>
            </w:pPr>
          </w:p>
          <w:p w14:paraId="269F7DD6" w14:textId="77777777" w:rsidR="00AD2663" w:rsidRDefault="00AD2663" w:rsidP="00AD2663">
            <w:pPr>
              <w:spacing w:line="276" w:lineRule="auto"/>
              <w:jc w:val="center"/>
            </w:pPr>
            <w:r>
              <w:t>Biological Rhythms</w:t>
            </w:r>
          </w:p>
        </w:tc>
        <w:tc>
          <w:tcPr>
            <w:tcW w:w="2322" w:type="dxa"/>
          </w:tcPr>
          <w:p w14:paraId="4FAB37B2" w14:textId="77777777" w:rsidR="00AD2663" w:rsidRDefault="00AD2663" w:rsidP="00AD2663">
            <w:pPr>
              <w:spacing w:line="276" w:lineRule="auto"/>
              <w:jc w:val="center"/>
            </w:pPr>
            <w:r>
              <w:t>Chapter 12</w:t>
            </w:r>
          </w:p>
          <w:p w14:paraId="76849A0A" w14:textId="77777777" w:rsidR="00AD2663" w:rsidRDefault="00AD2663" w:rsidP="00AD2663">
            <w:pPr>
              <w:spacing w:line="276" w:lineRule="auto"/>
              <w:jc w:val="center"/>
            </w:pPr>
          </w:p>
          <w:p w14:paraId="58166938" w14:textId="77777777" w:rsidR="00AD2663" w:rsidRDefault="00AD2663" w:rsidP="00AD2663">
            <w:pPr>
              <w:spacing w:line="276" w:lineRule="auto"/>
              <w:jc w:val="center"/>
            </w:pPr>
            <w:r>
              <w:t>Chapter 13</w:t>
            </w:r>
          </w:p>
          <w:p w14:paraId="6ECF5F49" w14:textId="77777777" w:rsidR="00AD2663" w:rsidRDefault="00AD2663" w:rsidP="00AD2663">
            <w:pPr>
              <w:spacing w:line="276" w:lineRule="auto"/>
              <w:jc w:val="center"/>
            </w:pPr>
          </w:p>
          <w:p w14:paraId="24875A79" w14:textId="77777777" w:rsidR="00AD2663" w:rsidRDefault="00AD2663" w:rsidP="00AD2663">
            <w:pPr>
              <w:spacing w:line="276" w:lineRule="auto"/>
              <w:jc w:val="center"/>
            </w:pPr>
            <w:r>
              <w:t>Chapter 14</w:t>
            </w:r>
          </w:p>
        </w:tc>
        <w:tc>
          <w:tcPr>
            <w:tcW w:w="1418" w:type="dxa"/>
            <w:vAlign w:val="center"/>
          </w:tcPr>
          <w:p w14:paraId="77A69D9C" w14:textId="77777777" w:rsidR="00AD2663" w:rsidRDefault="00AD2663" w:rsidP="00AD2663">
            <w:pPr>
              <w:spacing w:line="276" w:lineRule="auto"/>
              <w:jc w:val="center"/>
            </w:pPr>
            <w:r>
              <w:t>Saturday</w:t>
            </w:r>
          </w:p>
          <w:p w14:paraId="4DF958B7" w14:textId="5CD8FA65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June </w:t>
            </w:r>
            <w:r w:rsidR="00820A4C">
              <w:rPr>
                <w:b/>
                <w:bCs/>
                <w:color w:val="0070C0"/>
              </w:rPr>
              <w:t>1</w:t>
            </w:r>
            <w:r w:rsidR="005D0754">
              <w:rPr>
                <w:b/>
                <w:bCs/>
                <w:color w:val="0070C0"/>
              </w:rPr>
              <w:t>8</w:t>
            </w:r>
          </w:p>
          <w:p w14:paraId="71CD45CF" w14:textId="77777777" w:rsidR="00AD2663" w:rsidRDefault="00AD2663" w:rsidP="00AD2663">
            <w:pPr>
              <w:spacing w:line="276" w:lineRule="auto"/>
              <w:jc w:val="center"/>
            </w:pPr>
            <w:r>
              <w:t>12:00pm</w:t>
            </w:r>
          </w:p>
        </w:tc>
        <w:tc>
          <w:tcPr>
            <w:tcW w:w="1417" w:type="dxa"/>
            <w:vAlign w:val="center"/>
          </w:tcPr>
          <w:p w14:paraId="6AFC1487" w14:textId="77777777" w:rsidR="00AD2663" w:rsidRDefault="00AD2663" w:rsidP="00AD2663">
            <w:pPr>
              <w:spacing w:line="276" w:lineRule="auto"/>
              <w:jc w:val="center"/>
            </w:pPr>
            <w:r>
              <w:t>Sunday</w:t>
            </w:r>
          </w:p>
          <w:p w14:paraId="63AC6279" w14:textId="69B2782E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June </w:t>
            </w:r>
            <w:r w:rsidR="005D0754">
              <w:rPr>
                <w:b/>
                <w:bCs/>
                <w:color w:val="0070C0"/>
              </w:rPr>
              <w:t>19</w:t>
            </w:r>
          </w:p>
          <w:p w14:paraId="674A974B" w14:textId="77777777" w:rsidR="00AD2663" w:rsidRDefault="00AD2663" w:rsidP="00AD2663">
            <w:pPr>
              <w:spacing w:line="276" w:lineRule="auto"/>
              <w:jc w:val="center"/>
            </w:pPr>
            <w:r>
              <w:t>5:00pm</w:t>
            </w:r>
          </w:p>
        </w:tc>
      </w:tr>
      <w:tr w:rsidR="009B0E20" w14:paraId="2DD50C3F" w14:textId="77777777" w:rsidTr="000400FD">
        <w:trPr>
          <w:jc w:val="center"/>
        </w:trPr>
        <w:tc>
          <w:tcPr>
            <w:tcW w:w="1985" w:type="dxa"/>
            <w:vAlign w:val="center"/>
          </w:tcPr>
          <w:p w14:paraId="5CB00BDC" w14:textId="77777777" w:rsidR="00AD2663" w:rsidRDefault="00AD2663" w:rsidP="00AD2663">
            <w:pPr>
              <w:spacing w:line="276" w:lineRule="auto"/>
              <w:jc w:val="center"/>
            </w:pPr>
            <w:r>
              <w:t>Week 6</w:t>
            </w:r>
          </w:p>
          <w:p w14:paraId="68C3CCA3" w14:textId="73D3791E" w:rsidR="00AD2663" w:rsidRDefault="00AD2663" w:rsidP="00AD2663">
            <w:pPr>
              <w:spacing w:line="276" w:lineRule="auto"/>
              <w:jc w:val="center"/>
            </w:pPr>
            <w:r>
              <w:t xml:space="preserve">June </w:t>
            </w:r>
            <w:r w:rsidR="0047556A">
              <w:t>20</w:t>
            </w:r>
            <w:r>
              <w:t xml:space="preserve"> – June 2</w:t>
            </w:r>
            <w:r w:rsidR="005D0754">
              <w:t>6</w:t>
            </w:r>
          </w:p>
        </w:tc>
        <w:tc>
          <w:tcPr>
            <w:tcW w:w="2497" w:type="dxa"/>
          </w:tcPr>
          <w:p w14:paraId="3A8E81A0" w14:textId="77777777" w:rsidR="00AD2663" w:rsidRDefault="00AD2663" w:rsidP="00AD2663">
            <w:pPr>
              <w:spacing w:line="276" w:lineRule="auto"/>
              <w:jc w:val="center"/>
            </w:pPr>
            <w:r>
              <w:t>Stress</w:t>
            </w:r>
          </w:p>
          <w:p w14:paraId="080FACFF" w14:textId="77777777" w:rsidR="00AD2663" w:rsidRDefault="00AD2663" w:rsidP="00AD2663">
            <w:pPr>
              <w:spacing w:line="276" w:lineRule="auto"/>
              <w:jc w:val="center"/>
            </w:pPr>
          </w:p>
          <w:p w14:paraId="5C6C6C41" w14:textId="77777777" w:rsidR="00AD2663" w:rsidRDefault="00AD2663" w:rsidP="00AD2663">
            <w:pPr>
              <w:spacing w:line="276" w:lineRule="auto"/>
              <w:jc w:val="center"/>
            </w:pPr>
            <w:r>
              <w:t>Psychopathology</w:t>
            </w:r>
          </w:p>
          <w:p w14:paraId="4681ED9A" w14:textId="77777777" w:rsidR="00AD2663" w:rsidRDefault="00AD2663" w:rsidP="00AD2663">
            <w:pPr>
              <w:spacing w:line="276" w:lineRule="auto"/>
              <w:jc w:val="center"/>
            </w:pPr>
          </w:p>
          <w:p w14:paraId="01850DAF" w14:textId="77777777" w:rsidR="00AD2663" w:rsidRDefault="00AD2663" w:rsidP="00AD2663">
            <w:pPr>
              <w:spacing w:line="276" w:lineRule="auto"/>
              <w:jc w:val="center"/>
            </w:pPr>
            <w:r>
              <w:t>Learning &amp; Memory</w:t>
            </w:r>
          </w:p>
        </w:tc>
        <w:tc>
          <w:tcPr>
            <w:tcW w:w="2322" w:type="dxa"/>
          </w:tcPr>
          <w:p w14:paraId="686A92CB" w14:textId="77777777" w:rsidR="00AD2663" w:rsidRDefault="00AD2663" w:rsidP="00AD2663">
            <w:pPr>
              <w:spacing w:line="276" w:lineRule="auto"/>
              <w:jc w:val="center"/>
            </w:pPr>
            <w:r>
              <w:t>Chapter 15</w:t>
            </w:r>
          </w:p>
          <w:p w14:paraId="5B8E53A2" w14:textId="77777777" w:rsidR="00AD2663" w:rsidRDefault="00AD2663" w:rsidP="00AD2663">
            <w:pPr>
              <w:spacing w:line="276" w:lineRule="auto"/>
              <w:jc w:val="center"/>
            </w:pPr>
          </w:p>
          <w:p w14:paraId="7E2B43A4" w14:textId="77777777" w:rsidR="00AD2663" w:rsidRDefault="00AD2663" w:rsidP="00AD2663">
            <w:pPr>
              <w:spacing w:line="276" w:lineRule="auto"/>
              <w:jc w:val="center"/>
            </w:pPr>
            <w:r>
              <w:t>Chapter 16</w:t>
            </w:r>
          </w:p>
          <w:p w14:paraId="5CCEE9F4" w14:textId="77777777" w:rsidR="00AD2663" w:rsidRDefault="00AD2663" w:rsidP="00AD2663">
            <w:pPr>
              <w:spacing w:line="276" w:lineRule="auto"/>
              <w:jc w:val="center"/>
            </w:pPr>
          </w:p>
          <w:p w14:paraId="08F22DC1" w14:textId="77777777" w:rsidR="00AD2663" w:rsidRDefault="00AD2663" w:rsidP="00AD2663">
            <w:pPr>
              <w:spacing w:line="276" w:lineRule="auto"/>
              <w:jc w:val="center"/>
            </w:pPr>
            <w:r>
              <w:t>Chapter 17</w:t>
            </w:r>
          </w:p>
        </w:tc>
        <w:tc>
          <w:tcPr>
            <w:tcW w:w="1418" w:type="dxa"/>
            <w:vAlign w:val="center"/>
          </w:tcPr>
          <w:p w14:paraId="4DD1FF1B" w14:textId="77777777" w:rsidR="00AD2663" w:rsidRDefault="00AD2663" w:rsidP="00AD2663">
            <w:pPr>
              <w:spacing w:line="276" w:lineRule="auto"/>
              <w:jc w:val="center"/>
            </w:pPr>
            <w:r>
              <w:t>Saturday</w:t>
            </w:r>
          </w:p>
          <w:p w14:paraId="0C349F48" w14:textId="2BE76CA6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>June 2</w:t>
            </w:r>
            <w:r w:rsidR="005D0754">
              <w:rPr>
                <w:b/>
                <w:bCs/>
                <w:color w:val="0070C0"/>
              </w:rPr>
              <w:t>5</w:t>
            </w:r>
          </w:p>
          <w:p w14:paraId="59CF32EB" w14:textId="77777777" w:rsidR="00AD2663" w:rsidRDefault="00AD2663" w:rsidP="00AD2663">
            <w:pPr>
              <w:spacing w:line="276" w:lineRule="auto"/>
              <w:jc w:val="center"/>
            </w:pPr>
            <w:r>
              <w:t>12:00pm</w:t>
            </w:r>
          </w:p>
        </w:tc>
        <w:tc>
          <w:tcPr>
            <w:tcW w:w="1417" w:type="dxa"/>
            <w:vAlign w:val="center"/>
          </w:tcPr>
          <w:p w14:paraId="7CE15030" w14:textId="77777777" w:rsidR="00AD2663" w:rsidRDefault="00AD2663" w:rsidP="00AD2663">
            <w:pPr>
              <w:spacing w:line="276" w:lineRule="auto"/>
              <w:jc w:val="center"/>
            </w:pPr>
            <w:r>
              <w:t>Sunday</w:t>
            </w:r>
          </w:p>
          <w:p w14:paraId="6ACE3413" w14:textId="73F3333D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>June 2</w:t>
            </w:r>
            <w:r w:rsidR="005D0754">
              <w:rPr>
                <w:b/>
                <w:bCs/>
                <w:color w:val="0070C0"/>
              </w:rPr>
              <w:t>6</w:t>
            </w:r>
          </w:p>
          <w:p w14:paraId="03B0B9D0" w14:textId="77777777" w:rsidR="00AD2663" w:rsidRDefault="00AD2663" w:rsidP="00AD2663">
            <w:pPr>
              <w:spacing w:line="276" w:lineRule="auto"/>
              <w:jc w:val="center"/>
            </w:pPr>
            <w:r>
              <w:t>5:00pm</w:t>
            </w:r>
          </w:p>
        </w:tc>
      </w:tr>
      <w:tr w:rsidR="009B0E20" w14:paraId="20F2E1AA" w14:textId="77777777" w:rsidTr="000400FD">
        <w:trPr>
          <w:jc w:val="center"/>
        </w:trPr>
        <w:tc>
          <w:tcPr>
            <w:tcW w:w="1985" w:type="dxa"/>
            <w:vAlign w:val="center"/>
          </w:tcPr>
          <w:p w14:paraId="6143A2C1" w14:textId="77777777" w:rsidR="00AD2663" w:rsidRDefault="00AD2663" w:rsidP="00AD2663">
            <w:pPr>
              <w:spacing w:line="276" w:lineRule="auto"/>
              <w:jc w:val="center"/>
            </w:pPr>
            <w:r>
              <w:t>Week 7</w:t>
            </w:r>
          </w:p>
          <w:p w14:paraId="7AC7A618" w14:textId="4E022614" w:rsidR="00AD2663" w:rsidRDefault="00AD2663" w:rsidP="00AD2663">
            <w:pPr>
              <w:spacing w:line="276" w:lineRule="auto"/>
              <w:jc w:val="center"/>
            </w:pPr>
            <w:r>
              <w:t>June 2</w:t>
            </w:r>
            <w:r w:rsidR="0047556A">
              <w:t>7</w:t>
            </w:r>
            <w:r>
              <w:t xml:space="preserve"> – Ju</w:t>
            </w:r>
            <w:r w:rsidR="005D0754">
              <w:t>ne 30</w:t>
            </w:r>
          </w:p>
        </w:tc>
        <w:tc>
          <w:tcPr>
            <w:tcW w:w="2497" w:type="dxa"/>
          </w:tcPr>
          <w:p w14:paraId="583BDAB5" w14:textId="77777777" w:rsidR="00AD2663" w:rsidRDefault="00AD2663" w:rsidP="00AD2663">
            <w:pPr>
              <w:spacing w:line="276" w:lineRule="auto"/>
              <w:jc w:val="center"/>
            </w:pPr>
            <w:r>
              <w:t xml:space="preserve">Attention &amp; Cognition </w:t>
            </w:r>
          </w:p>
          <w:p w14:paraId="0B42327D" w14:textId="77777777" w:rsidR="00AD2663" w:rsidRDefault="00AD2663" w:rsidP="00AD2663">
            <w:pPr>
              <w:spacing w:line="276" w:lineRule="auto"/>
              <w:jc w:val="center"/>
            </w:pPr>
          </w:p>
          <w:p w14:paraId="0597ABFF" w14:textId="77777777" w:rsidR="00AD2663" w:rsidRDefault="00AD2663" w:rsidP="00AD2663">
            <w:pPr>
              <w:spacing w:line="276" w:lineRule="auto"/>
              <w:jc w:val="center"/>
            </w:pPr>
            <w:r>
              <w:t>Language &amp; Hemispheric Specialization</w:t>
            </w:r>
          </w:p>
        </w:tc>
        <w:tc>
          <w:tcPr>
            <w:tcW w:w="2322" w:type="dxa"/>
          </w:tcPr>
          <w:p w14:paraId="26AE0D29" w14:textId="77777777" w:rsidR="00AD2663" w:rsidRDefault="00AD2663" w:rsidP="00AD2663">
            <w:pPr>
              <w:spacing w:line="276" w:lineRule="auto"/>
              <w:jc w:val="center"/>
            </w:pPr>
            <w:r>
              <w:t>Chapter 18</w:t>
            </w:r>
          </w:p>
          <w:p w14:paraId="7E3BA838" w14:textId="77777777" w:rsidR="00AD2663" w:rsidRDefault="00AD2663" w:rsidP="00AD2663">
            <w:pPr>
              <w:spacing w:line="276" w:lineRule="auto"/>
              <w:jc w:val="center"/>
            </w:pPr>
          </w:p>
          <w:p w14:paraId="51B173BD" w14:textId="77777777" w:rsidR="00AD2663" w:rsidRDefault="00AD2663" w:rsidP="00AD2663">
            <w:pPr>
              <w:spacing w:line="276" w:lineRule="auto"/>
              <w:jc w:val="center"/>
            </w:pPr>
            <w:r>
              <w:t>Chapter 19</w:t>
            </w:r>
          </w:p>
        </w:tc>
        <w:tc>
          <w:tcPr>
            <w:tcW w:w="1418" w:type="dxa"/>
            <w:vAlign w:val="center"/>
          </w:tcPr>
          <w:p w14:paraId="1FB1FC31" w14:textId="77777777" w:rsidR="00AD2663" w:rsidRDefault="00AD2663" w:rsidP="00AD2663">
            <w:pPr>
              <w:spacing w:line="276" w:lineRule="auto"/>
              <w:jc w:val="center"/>
            </w:pPr>
            <w:r>
              <w:t>Wednesday</w:t>
            </w:r>
          </w:p>
          <w:p w14:paraId="0A24B82C" w14:textId="50777FD0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 xml:space="preserve">June </w:t>
            </w:r>
            <w:r w:rsidR="005D0754">
              <w:rPr>
                <w:b/>
                <w:bCs/>
                <w:color w:val="0070C0"/>
              </w:rPr>
              <w:t>29</w:t>
            </w:r>
          </w:p>
          <w:p w14:paraId="3DBA37B1" w14:textId="77777777" w:rsidR="00AD2663" w:rsidRDefault="00AD2663" w:rsidP="00AD2663">
            <w:pPr>
              <w:spacing w:line="276" w:lineRule="auto"/>
              <w:jc w:val="center"/>
            </w:pPr>
            <w:r>
              <w:t>12:00pm</w:t>
            </w:r>
          </w:p>
        </w:tc>
        <w:tc>
          <w:tcPr>
            <w:tcW w:w="1417" w:type="dxa"/>
            <w:vAlign w:val="center"/>
          </w:tcPr>
          <w:p w14:paraId="2BF7549F" w14:textId="77777777" w:rsidR="00AD2663" w:rsidRDefault="00AD2663" w:rsidP="00AD2663">
            <w:pPr>
              <w:spacing w:line="276" w:lineRule="auto"/>
              <w:jc w:val="center"/>
            </w:pPr>
            <w:r>
              <w:t>Thursday</w:t>
            </w:r>
          </w:p>
          <w:p w14:paraId="4A763100" w14:textId="077D8187" w:rsidR="00AD2663" w:rsidRPr="00F6793A" w:rsidRDefault="00AD2663" w:rsidP="00AD2663">
            <w:pPr>
              <w:spacing w:line="276" w:lineRule="auto"/>
              <w:jc w:val="center"/>
              <w:rPr>
                <w:b/>
                <w:bCs/>
                <w:color w:val="0070C0"/>
              </w:rPr>
            </w:pPr>
            <w:r w:rsidRPr="00F6793A">
              <w:rPr>
                <w:b/>
                <w:bCs/>
                <w:color w:val="0070C0"/>
              </w:rPr>
              <w:t>Ju</w:t>
            </w:r>
            <w:r w:rsidR="005D0754">
              <w:rPr>
                <w:b/>
                <w:bCs/>
                <w:color w:val="0070C0"/>
              </w:rPr>
              <w:t>ne</w:t>
            </w:r>
            <w:r w:rsidRPr="00F6793A">
              <w:rPr>
                <w:b/>
                <w:bCs/>
                <w:color w:val="0070C0"/>
              </w:rPr>
              <w:t xml:space="preserve"> </w:t>
            </w:r>
            <w:r w:rsidR="005D0754">
              <w:rPr>
                <w:b/>
                <w:bCs/>
                <w:color w:val="0070C0"/>
              </w:rPr>
              <w:t>30</w:t>
            </w:r>
          </w:p>
          <w:p w14:paraId="3342B3A7" w14:textId="77777777" w:rsidR="00AD2663" w:rsidRDefault="00AD2663" w:rsidP="00AD2663">
            <w:pPr>
              <w:spacing w:line="276" w:lineRule="auto"/>
              <w:jc w:val="center"/>
            </w:pPr>
            <w:r>
              <w:t>5:00pm</w:t>
            </w:r>
          </w:p>
        </w:tc>
      </w:tr>
    </w:tbl>
    <w:p w14:paraId="20C801FD" w14:textId="11967EDB" w:rsidR="009350F8" w:rsidRPr="009350F8" w:rsidRDefault="009350F8" w:rsidP="009350F8">
      <w:pPr>
        <w:ind w:left="-142"/>
        <w:rPr>
          <w:sz w:val="22"/>
          <w:szCs w:val="22"/>
        </w:rPr>
      </w:pPr>
      <w:r w:rsidRPr="009350F8">
        <w:rPr>
          <w:sz w:val="22"/>
          <w:szCs w:val="22"/>
        </w:rPr>
        <w:t>*</w:t>
      </w:r>
      <w:hyperlink r:id="rId12" w:anchor="tag_chapter-01" w:history="1">
        <w:r w:rsidRPr="0007096C">
          <w:rPr>
            <w:rStyle w:val="Hyperlink"/>
            <w:sz w:val="22"/>
            <w:szCs w:val="22"/>
          </w:rPr>
          <w:t>Breedlove</w:t>
        </w:r>
        <w:r w:rsidR="00F6027A" w:rsidRPr="0007096C">
          <w:rPr>
            <w:rStyle w:val="Hyperlink"/>
            <w:sz w:val="22"/>
            <w:szCs w:val="22"/>
          </w:rPr>
          <w:t>, S.M.</w:t>
        </w:r>
        <w:r w:rsidRPr="0007096C">
          <w:rPr>
            <w:rStyle w:val="Hyperlink"/>
            <w:sz w:val="22"/>
            <w:szCs w:val="22"/>
          </w:rPr>
          <w:t xml:space="preserve"> &amp; Watson</w:t>
        </w:r>
        <w:r w:rsidR="00F6027A" w:rsidRPr="0007096C">
          <w:rPr>
            <w:rStyle w:val="Hyperlink"/>
            <w:sz w:val="22"/>
            <w:szCs w:val="22"/>
          </w:rPr>
          <w:t>, N.V.</w:t>
        </w:r>
        <w:r w:rsidRPr="0007096C">
          <w:rPr>
            <w:rStyle w:val="Hyperlink"/>
            <w:sz w:val="22"/>
            <w:szCs w:val="22"/>
          </w:rPr>
          <w:t xml:space="preserve"> (2018). </w:t>
        </w:r>
        <w:r w:rsidRPr="0007096C">
          <w:rPr>
            <w:rStyle w:val="Hyperlink"/>
            <w:i/>
            <w:iCs/>
            <w:sz w:val="22"/>
            <w:szCs w:val="22"/>
          </w:rPr>
          <w:t>Behavioral Neuroscience</w:t>
        </w:r>
        <w:r w:rsidRPr="0007096C">
          <w:rPr>
            <w:rStyle w:val="Hyperlink"/>
            <w:sz w:val="22"/>
            <w:szCs w:val="22"/>
          </w:rPr>
          <w:t xml:space="preserve"> (8</w:t>
        </w:r>
        <w:r w:rsidRPr="0007096C">
          <w:rPr>
            <w:rStyle w:val="Hyperlink"/>
            <w:sz w:val="22"/>
            <w:szCs w:val="22"/>
            <w:vertAlign w:val="superscript"/>
          </w:rPr>
          <w:t>th</w:t>
        </w:r>
        <w:r w:rsidRPr="0007096C">
          <w:rPr>
            <w:rStyle w:val="Hyperlink"/>
            <w:sz w:val="22"/>
            <w:szCs w:val="22"/>
          </w:rPr>
          <w:t xml:space="preserve"> ed.). Sinauer Publishers.</w:t>
        </w:r>
      </w:hyperlink>
    </w:p>
    <w:p w14:paraId="34010879" w14:textId="77777777" w:rsidR="009350F8" w:rsidRDefault="009350F8" w:rsidP="00580240"/>
    <w:sectPr w:rsidR="009350F8" w:rsidSect="0089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F68"/>
    <w:multiLevelType w:val="hybridMultilevel"/>
    <w:tmpl w:val="E6EEBC72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09914F4"/>
    <w:multiLevelType w:val="hybridMultilevel"/>
    <w:tmpl w:val="0F8829EA"/>
    <w:lvl w:ilvl="0" w:tplc="81783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3504">
    <w:abstractNumId w:val="0"/>
  </w:num>
  <w:num w:numId="2" w16cid:durableId="16378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40"/>
    <w:rsid w:val="0002131C"/>
    <w:rsid w:val="000400FD"/>
    <w:rsid w:val="0007096C"/>
    <w:rsid w:val="000F7077"/>
    <w:rsid w:val="00155242"/>
    <w:rsid w:val="001663D6"/>
    <w:rsid w:val="001B49B6"/>
    <w:rsid w:val="001C09C2"/>
    <w:rsid w:val="001C5631"/>
    <w:rsid w:val="00202498"/>
    <w:rsid w:val="002A228D"/>
    <w:rsid w:val="002B6CC9"/>
    <w:rsid w:val="002E475C"/>
    <w:rsid w:val="002F6A61"/>
    <w:rsid w:val="00383C46"/>
    <w:rsid w:val="003E40E8"/>
    <w:rsid w:val="00416D40"/>
    <w:rsid w:val="004663C6"/>
    <w:rsid w:val="0047556A"/>
    <w:rsid w:val="00494717"/>
    <w:rsid w:val="00567BD2"/>
    <w:rsid w:val="005777F9"/>
    <w:rsid w:val="00580240"/>
    <w:rsid w:val="005D0754"/>
    <w:rsid w:val="006332C9"/>
    <w:rsid w:val="006B62BB"/>
    <w:rsid w:val="006F0C4C"/>
    <w:rsid w:val="00765FFC"/>
    <w:rsid w:val="007E33A4"/>
    <w:rsid w:val="007F6A0A"/>
    <w:rsid w:val="0080692F"/>
    <w:rsid w:val="00820A4C"/>
    <w:rsid w:val="00895818"/>
    <w:rsid w:val="008D0F96"/>
    <w:rsid w:val="009350F8"/>
    <w:rsid w:val="00951106"/>
    <w:rsid w:val="009B0E20"/>
    <w:rsid w:val="009D24C7"/>
    <w:rsid w:val="009F3DA8"/>
    <w:rsid w:val="00A1034F"/>
    <w:rsid w:val="00A54523"/>
    <w:rsid w:val="00AD2663"/>
    <w:rsid w:val="00B24135"/>
    <w:rsid w:val="00B75F62"/>
    <w:rsid w:val="00BB355D"/>
    <w:rsid w:val="00BB3E84"/>
    <w:rsid w:val="00BF7D8D"/>
    <w:rsid w:val="00C030A2"/>
    <w:rsid w:val="00C12C07"/>
    <w:rsid w:val="00C32BF4"/>
    <w:rsid w:val="00C625E7"/>
    <w:rsid w:val="00C64382"/>
    <w:rsid w:val="00CA4520"/>
    <w:rsid w:val="00CB0EE4"/>
    <w:rsid w:val="00CE2449"/>
    <w:rsid w:val="00DA5C48"/>
    <w:rsid w:val="00DF0792"/>
    <w:rsid w:val="00DF0892"/>
    <w:rsid w:val="00E73B2D"/>
    <w:rsid w:val="00E87907"/>
    <w:rsid w:val="00E91C40"/>
    <w:rsid w:val="00F50B03"/>
    <w:rsid w:val="00F6027A"/>
    <w:rsid w:val="00F6793A"/>
    <w:rsid w:val="00F72E40"/>
    <w:rsid w:val="00FB544B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5685D"/>
  <w15:docId w15:val="{4B7DA40B-7427-AD49-93F3-D6A4DEC8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9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9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907"/>
    <w:pPr>
      <w:ind w:left="720"/>
      <w:contextualSpacing/>
    </w:pPr>
  </w:style>
  <w:style w:type="table" w:styleId="TableGrid">
    <w:name w:val="Table Grid"/>
    <w:basedOn w:val="TableNormal"/>
    <w:uiPriority w:val="39"/>
    <w:rsid w:val="00BB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43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5F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F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F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FC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nki7@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d2l.msu.edu/technical-requirements" TargetMode="External"/><Relationship Id="rId12" Type="http://schemas.openxmlformats.org/officeDocument/2006/relationships/hyperlink" Target="https://oup-arc.com/access/breedlove-8e-instructor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p-arc.com/access/breedlove-8e-instructor-resources" TargetMode="External"/><Relationship Id="rId11" Type="http://schemas.openxmlformats.org/officeDocument/2006/relationships/hyperlink" Target="https://ombud.msu.edu/university-policies-guidelines" TargetMode="External"/><Relationship Id="rId5" Type="http://schemas.openxmlformats.org/officeDocument/2006/relationships/hyperlink" Target="mailto:solanki7@msu.edu" TargetMode="External"/><Relationship Id="rId10" Type="http://schemas.openxmlformats.org/officeDocument/2006/relationships/hyperlink" Target="http://splife.studentlife.m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anki7@m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Solanki</dc:creator>
  <cp:keywords/>
  <dc:description/>
  <cp:lastModifiedBy>Prachi Solanki</cp:lastModifiedBy>
  <cp:revision>9</cp:revision>
  <dcterms:created xsi:type="dcterms:W3CDTF">2022-05-03T21:09:00Z</dcterms:created>
  <dcterms:modified xsi:type="dcterms:W3CDTF">2022-05-03T23:06:00Z</dcterms:modified>
</cp:coreProperties>
</file>